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195E7E" w:rsidRDefault="00C64897" w:rsidP="009D3B04">
      <w:pPr>
        <w:rPr>
          <w:rFonts w:ascii="Arial" w:hAnsi="Arial" w:cs="Arial"/>
          <w:b/>
          <w:color w:val="0F243E" w:themeColor="text2" w:themeShade="80"/>
        </w:rPr>
      </w:pPr>
      <w:r w:rsidRPr="00195E7E">
        <w:rPr>
          <w:rFonts w:ascii="Arial" w:hAnsi="Arial" w:cs="Arial"/>
          <w:b/>
          <w:color w:val="0F243E" w:themeColor="text2" w:themeShade="80"/>
        </w:rPr>
        <w:t xml:space="preserve"> </w:t>
      </w: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195E7E" w:rsidTr="00CC21F3">
        <w:tc>
          <w:tcPr>
            <w:tcW w:w="9606" w:type="dxa"/>
            <w:gridSpan w:val="7"/>
            <w:tcBorders>
              <w:bottom w:val="single" w:sz="4" w:space="0" w:color="auto"/>
            </w:tcBorders>
          </w:tcPr>
          <w:p w:rsidR="009D3B04" w:rsidRPr="00195E7E" w:rsidRDefault="009D3B04"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PROGRAMA:</w:t>
            </w:r>
            <w:r w:rsidR="00C65468" w:rsidRPr="00195E7E">
              <w:rPr>
                <w:rFonts w:ascii="Arial" w:hAnsi="Arial" w:cs="Arial"/>
                <w:b/>
                <w:color w:val="0F243E" w:themeColor="text2" w:themeShade="80"/>
              </w:rPr>
              <w:t xml:space="preserve"> </w:t>
            </w:r>
            <w:r w:rsidR="00715C5D" w:rsidRPr="00195E7E">
              <w:rPr>
                <w:rFonts w:ascii="Arial" w:hAnsi="Arial" w:cs="Arial"/>
                <w:b/>
                <w:color w:val="0F243E" w:themeColor="text2" w:themeShade="80"/>
              </w:rPr>
              <w:t>N</w:t>
            </w:r>
            <w:r w:rsidR="00804E62" w:rsidRPr="00195E7E">
              <w:rPr>
                <w:rFonts w:ascii="Arial" w:hAnsi="Arial" w:cs="Arial"/>
                <w:b/>
                <w:color w:val="0F243E" w:themeColor="text2" w:themeShade="80"/>
              </w:rPr>
              <w:t>egocios</w:t>
            </w:r>
            <w:r w:rsidR="007C09A0">
              <w:rPr>
                <w:rFonts w:ascii="Arial" w:hAnsi="Arial" w:cs="Arial"/>
                <w:b/>
                <w:color w:val="0F243E" w:themeColor="text2" w:themeShade="80"/>
              </w:rPr>
              <w:t xml:space="preserve"> Internacionales</w:t>
            </w:r>
            <w:bookmarkStart w:id="0" w:name="_GoBack"/>
            <w:bookmarkEnd w:id="0"/>
            <w:r w:rsidR="00804E62" w:rsidRPr="00195E7E">
              <w:rPr>
                <w:rFonts w:ascii="Arial" w:hAnsi="Arial" w:cs="Arial"/>
                <w:b/>
                <w:color w:val="0F243E" w:themeColor="text2" w:themeShade="80"/>
              </w:rPr>
              <w:t xml:space="preserve"> y Contaduría Publica</w:t>
            </w:r>
          </w:p>
          <w:p w:rsidR="00AB6222" w:rsidRPr="00195E7E" w:rsidRDefault="00AB6222"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p>
        </w:tc>
      </w:tr>
      <w:tr w:rsidR="009D3B04" w:rsidRPr="00195E7E" w:rsidTr="00CC21F3">
        <w:tc>
          <w:tcPr>
            <w:tcW w:w="9606" w:type="dxa"/>
            <w:gridSpan w:val="7"/>
            <w:tcBorders>
              <w:bottom w:val="single" w:sz="4" w:space="0" w:color="auto"/>
            </w:tcBorders>
            <w:shd w:val="clear" w:color="auto" w:fill="365F91" w:themeFill="accent1" w:themeFillShade="BF"/>
          </w:tcPr>
          <w:p w:rsidR="009D3B04" w:rsidRPr="00195E7E" w:rsidRDefault="009D3B04" w:rsidP="00CC21F3">
            <w:pPr>
              <w:jc w:val="center"/>
              <w:rPr>
                <w:rFonts w:ascii="Arial" w:hAnsi="Arial" w:cs="Arial"/>
                <w:b/>
                <w:color w:val="0F243E" w:themeColor="text2" w:themeShade="80"/>
              </w:rPr>
            </w:pPr>
          </w:p>
          <w:p w:rsidR="009D3B04" w:rsidRPr="00195E7E" w:rsidRDefault="009D3B04" w:rsidP="00CC21F3">
            <w:pPr>
              <w:jc w:val="center"/>
              <w:rPr>
                <w:rFonts w:ascii="Arial" w:hAnsi="Arial" w:cs="Arial"/>
                <w:b/>
                <w:color w:val="FFFFFF" w:themeColor="background1"/>
              </w:rPr>
            </w:pPr>
            <w:r w:rsidRPr="00195E7E">
              <w:rPr>
                <w:rFonts w:ascii="Arial" w:hAnsi="Arial" w:cs="Arial"/>
                <w:b/>
                <w:color w:val="FFFFFF" w:themeColor="background1"/>
              </w:rPr>
              <w:t>DATOS GENERALES</w:t>
            </w:r>
          </w:p>
          <w:p w:rsidR="009D3B04" w:rsidRPr="00195E7E" w:rsidRDefault="009D3B04" w:rsidP="00CC21F3">
            <w:pPr>
              <w:rPr>
                <w:rFonts w:ascii="Arial" w:hAnsi="Arial" w:cs="Arial"/>
                <w:b/>
                <w:color w:val="0F243E" w:themeColor="text2" w:themeShade="80"/>
              </w:rPr>
            </w:pPr>
          </w:p>
        </w:tc>
      </w:tr>
      <w:tr w:rsidR="009D3B04" w:rsidRPr="00195E7E" w:rsidTr="00CC21F3">
        <w:tc>
          <w:tcPr>
            <w:tcW w:w="3105" w:type="dxa"/>
            <w:gridSpan w:val="2"/>
            <w:tcBorders>
              <w:top w:val="single" w:sz="4" w:space="0" w:color="auto"/>
              <w:right w:val="single" w:sz="4" w:space="0" w:color="auto"/>
            </w:tcBorders>
          </w:tcPr>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COMPONENTE:</w:t>
            </w:r>
          </w:p>
          <w:p w:rsidR="009D3B04" w:rsidRPr="00195E7E" w:rsidRDefault="00A13AC1" w:rsidP="00CC21F3">
            <w:pPr>
              <w:rPr>
                <w:rFonts w:ascii="Arial" w:hAnsi="Arial" w:cs="Arial"/>
                <w:color w:val="0F243E" w:themeColor="text2" w:themeShade="80"/>
              </w:rPr>
            </w:pPr>
            <w:r w:rsidRPr="00195E7E">
              <w:rPr>
                <w:rFonts w:ascii="Arial" w:hAnsi="Arial" w:cs="Arial"/>
                <w:color w:val="0F243E" w:themeColor="text2" w:themeShade="80"/>
              </w:rPr>
              <w:t xml:space="preserve">Obligatorio </w:t>
            </w:r>
          </w:p>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CAMPO:</w:t>
            </w:r>
            <w:r w:rsidR="00A13AC1" w:rsidRPr="00195E7E">
              <w:rPr>
                <w:rFonts w:ascii="Arial" w:hAnsi="Arial" w:cs="Arial"/>
                <w:color w:val="0F243E" w:themeColor="text2" w:themeShade="80"/>
              </w:rPr>
              <w:t xml:space="preserve"> ciencias básicas</w:t>
            </w:r>
          </w:p>
        </w:tc>
        <w:tc>
          <w:tcPr>
            <w:tcW w:w="3135" w:type="dxa"/>
            <w:gridSpan w:val="3"/>
            <w:tcBorders>
              <w:top w:val="single" w:sz="4" w:space="0" w:color="auto"/>
              <w:left w:val="single" w:sz="4" w:space="0" w:color="auto"/>
            </w:tcBorders>
          </w:tcPr>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ÁREA/MÓDULO</w:t>
            </w:r>
          </w:p>
          <w:p w:rsidR="00A13AC1" w:rsidRPr="00195E7E" w:rsidRDefault="00A13AC1" w:rsidP="00CC21F3">
            <w:pPr>
              <w:rPr>
                <w:rFonts w:ascii="Arial" w:hAnsi="Arial" w:cs="Arial"/>
                <w:color w:val="0F243E" w:themeColor="text2" w:themeShade="80"/>
              </w:rPr>
            </w:pPr>
            <w:r w:rsidRPr="00195E7E">
              <w:rPr>
                <w:rFonts w:ascii="Arial" w:hAnsi="Arial" w:cs="Arial"/>
                <w:color w:val="0F243E" w:themeColor="text2" w:themeShade="80"/>
              </w:rPr>
              <w:t xml:space="preserve">Matemáticas </w:t>
            </w:r>
          </w:p>
        </w:tc>
        <w:tc>
          <w:tcPr>
            <w:tcW w:w="3366" w:type="dxa"/>
            <w:gridSpan w:val="2"/>
            <w:tcBorders>
              <w:top w:val="single" w:sz="4" w:space="0" w:color="auto"/>
              <w:left w:val="single" w:sz="4" w:space="0" w:color="auto"/>
            </w:tcBorders>
          </w:tcPr>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SEMESTRE</w:t>
            </w:r>
            <w:r w:rsidR="00FE7FF8" w:rsidRPr="00195E7E">
              <w:rPr>
                <w:rFonts w:ascii="Arial" w:hAnsi="Arial" w:cs="Arial"/>
                <w:color w:val="0F243E" w:themeColor="text2" w:themeShade="80"/>
              </w:rPr>
              <w:t xml:space="preserve"> </w:t>
            </w:r>
          </w:p>
          <w:p w:rsidR="00A13AC1" w:rsidRPr="00195E7E" w:rsidRDefault="00ED22DE" w:rsidP="00CC21F3">
            <w:pPr>
              <w:rPr>
                <w:rFonts w:ascii="Arial" w:hAnsi="Arial" w:cs="Arial"/>
                <w:color w:val="0F243E" w:themeColor="text2" w:themeShade="80"/>
              </w:rPr>
            </w:pPr>
            <w:r w:rsidRPr="00195E7E">
              <w:rPr>
                <w:rFonts w:ascii="Arial" w:hAnsi="Arial" w:cs="Arial"/>
                <w:color w:val="0F243E" w:themeColor="text2" w:themeShade="80"/>
              </w:rPr>
              <w:t>II</w:t>
            </w:r>
          </w:p>
        </w:tc>
      </w:tr>
      <w:tr w:rsidR="009D3B04" w:rsidRPr="00195E7E" w:rsidTr="00CC21F3">
        <w:tc>
          <w:tcPr>
            <w:tcW w:w="9606" w:type="dxa"/>
            <w:gridSpan w:val="7"/>
          </w:tcPr>
          <w:p w:rsidR="009D3B04" w:rsidRPr="00195E7E" w:rsidRDefault="009D3B04" w:rsidP="00CC21F3">
            <w:pPr>
              <w:rPr>
                <w:rFonts w:ascii="Arial" w:hAnsi="Arial" w:cs="Arial"/>
                <w:b/>
                <w:color w:val="0F243E" w:themeColor="text2" w:themeShade="80"/>
              </w:rPr>
            </w:pPr>
          </w:p>
          <w:p w:rsidR="009D3B04" w:rsidRPr="00195E7E" w:rsidRDefault="000974B1" w:rsidP="00CC21F3">
            <w:pPr>
              <w:rPr>
                <w:rFonts w:ascii="Arial" w:hAnsi="Arial" w:cs="Arial"/>
                <w:b/>
                <w:color w:val="0F243E" w:themeColor="text2" w:themeShade="80"/>
              </w:rPr>
            </w:pPr>
            <w:r w:rsidRPr="00195E7E">
              <w:rPr>
                <w:rFonts w:ascii="Arial" w:hAnsi="Arial" w:cs="Arial"/>
                <w:b/>
                <w:color w:val="0F243E" w:themeColor="text2" w:themeShade="80"/>
              </w:rPr>
              <w:t>ASIGNATURA/MATERIA</w:t>
            </w:r>
            <w:r w:rsidR="009D3B04" w:rsidRPr="00195E7E">
              <w:rPr>
                <w:rFonts w:ascii="Arial" w:hAnsi="Arial" w:cs="Arial"/>
                <w:b/>
                <w:color w:val="0F243E" w:themeColor="text2" w:themeShade="80"/>
              </w:rPr>
              <w:t xml:space="preserve">/SEMINARIO:  </w:t>
            </w:r>
            <w:r w:rsidR="00A13AC1" w:rsidRPr="00195E7E">
              <w:rPr>
                <w:rFonts w:ascii="Arial" w:hAnsi="Arial" w:cs="Arial"/>
                <w:b/>
                <w:color w:val="0F243E" w:themeColor="text2" w:themeShade="80"/>
              </w:rPr>
              <w:t xml:space="preserve">Matemáticas II </w:t>
            </w:r>
          </w:p>
          <w:p w:rsidR="009D3B04" w:rsidRPr="00195E7E" w:rsidRDefault="009D3B04" w:rsidP="00CC21F3">
            <w:pPr>
              <w:rPr>
                <w:rFonts w:ascii="Arial" w:hAnsi="Arial" w:cs="Arial"/>
                <w:b/>
                <w:color w:val="0F243E" w:themeColor="text2" w:themeShade="80"/>
              </w:rPr>
            </w:pPr>
          </w:p>
        </w:tc>
      </w:tr>
      <w:tr w:rsidR="009D3B04" w:rsidRPr="00195E7E" w:rsidTr="00CC21F3">
        <w:tc>
          <w:tcPr>
            <w:tcW w:w="5955" w:type="dxa"/>
            <w:gridSpan w:val="4"/>
            <w:tcBorders>
              <w:right w:val="single" w:sz="4" w:space="0" w:color="auto"/>
            </w:tcBorders>
          </w:tcPr>
          <w:p w:rsidR="009D3B04" w:rsidRPr="00195E7E" w:rsidRDefault="009D3B04"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ACTA DE APROBACIÓN DEL PLAN DE ASIGNATURA:</w:t>
            </w:r>
          </w:p>
          <w:p w:rsidR="009D3B04" w:rsidRPr="00195E7E"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Pr="00195E7E" w:rsidRDefault="009D3B04"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p>
        </w:tc>
      </w:tr>
      <w:tr w:rsidR="009D3B04" w:rsidRPr="00195E7E" w:rsidTr="00CC21F3">
        <w:tc>
          <w:tcPr>
            <w:tcW w:w="1650" w:type="dxa"/>
            <w:tcBorders>
              <w:right w:val="single" w:sz="4" w:space="0" w:color="auto"/>
            </w:tcBorders>
          </w:tcPr>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MODALIDAD:</w:t>
            </w:r>
          </w:p>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 xml:space="preserve"> </w:t>
            </w:r>
          </w:p>
        </w:tc>
        <w:tc>
          <w:tcPr>
            <w:tcW w:w="2711" w:type="dxa"/>
            <w:gridSpan w:val="2"/>
            <w:tcBorders>
              <w:left w:val="single" w:sz="4" w:space="0" w:color="auto"/>
            </w:tcBorders>
          </w:tcPr>
          <w:p w:rsidR="009D3B04" w:rsidRPr="00195E7E" w:rsidRDefault="009D3B04" w:rsidP="00A13AC1">
            <w:pPr>
              <w:rPr>
                <w:rFonts w:ascii="Arial" w:hAnsi="Arial" w:cs="Arial"/>
                <w:color w:val="0F243E" w:themeColor="text2" w:themeShade="80"/>
              </w:rPr>
            </w:pPr>
            <w:r w:rsidRPr="00195E7E">
              <w:rPr>
                <w:rFonts w:ascii="Arial" w:hAnsi="Arial" w:cs="Arial"/>
                <w:color w:val="0F243E" w:themeColor="text2" w:themeShade="80"/>
              </w:rPr>
              <w:t xml:space="preserve"> PRESENCIAL   </w:t>
            </w:r>
            <w:r w:rsidR="00A13AC1" w:rsidRPr="00195E7E">
              <w:rPr>
                <w:rFonts w:ascii="Arial" w:hAnsi="Arial" w:cs="Arial"/>
                <w:color w:val="0F243E" w:themeColor="text2" w:themeShade="80"/>
              </w:rPr>
              <w:t>x</w:t>
            </w:r>
          </w:p>
        </w:tc>
        <w:tc>
          <w:tcPr>
            <w:tcW w:w="2835" w:type="dxa"/>
            <w:gridSpan w:val="3"/>
            <w:tcBorders>
              <w:left w:val="single" w:sz="4" w:space="0" w:color="auto"/>
            </w:tcBorders>
          </w:tcPr>
          <w:p w:rsidR="009D3B04" w:rsidRPr="00195E7E" w:rsidRDefault="009D3B04" w:rsidP="00FE7FF8">
            <w:pPr>
              <w:rPr>
                <w:rFonts w:ascii="Arial" w:hAnsi="Arial" w:cs="Arial"/>
                <w:color w:val="0F243E" w:themeColor="text2" w:themeShade="80"/>
              </w:rPr>
            </w:pPr>
            <w:r w:rsidRPr="00195E7E">
              <w:rPr>
                <w:rFonts w:ascii="Arial" w:hAnsi="Arial" w:cs="Arial"/>
                <w:color w:val="0F243E" w:themeColor="text2" w:themeShade="80"/>
              </w:rPr>
              <w:t xml:space="preserve">VIRTUAL </w:t>
            </w:r>
            <w:r w:rsidR="00FE7FF8" w:rsidRPr="00195E7E">
              <w:rPr>
                <w:rFonts w:ascii="Arial" w:hAnsi="Arial" w:cs="Arial"/>
                <w:color w:val="0F243E" w:themeColor="text2" w:themeShade="80"/>
              </w:rPr>
              <w:t xml:space="preserve">    </w:t>
            </w:r>
            <w:r w:rsidR="00FE7FF8" w:rsidRPr="00195E7E">
              <w:rPr>
                <w:rFonts w:ascii="Arial" w:hAnsi="Arial" w:cs="Arial"/>
                <w:color w:val="0F243E" w:themeColor="text2" w:themeShade="80"/>
              </w:rPr>
              <w:sym w:font="Wingdings" w:char="F06F"/>
            </w:r>
          </w:p>
        </w:tc>
        <w:tc>
          <w:tcPr>
            <w:tcW w:w="2410" w:type="dxa"/>
            <w:tcBorders>
              <w:left w:val="single" w:sz="4" w:space="0" w:color="auto"/>
            </w:tcBorders>
          </w:tcPr>
          <w:p w:rsidR="009D3B04" w:rsidRPr="00195E7E" w:rsidRDefault="009D3B04" w:rsidP="00CC21F3">
            <w:pPr>
              <w:rPr>
                <w:rFonts w:ascii="Arial" w:hAnsi="Arial" w:cs="Arial"/>
                <w:color w:val="0F243E" w:themeColor="text2" w:themeShade="80"/>
              </w:rPr>
            </w:pPr>
            <w:r w:rsidRPr="00195E7E">
              <w:rPr>
                <w:rFonts w:ascii="Arial" w:hAnsi="Arial" w:cs="Arial"/>
                <w:color w:val="0F243E" w:themeColor="text2" w:themeShade="80"/>
              </w:rPr>
              <w:t>BIMODAL</w:t>
            </w:r>
            <w:r w:rsidR="00FE7FF8" w:rsidRPr="00195E7E">
              <w:rPr>
                <w:rFonts w:ascii="Arial" w:hAnsi="Arial" w:cs="Arial"/>
                <w:color w:val="0F243E" w:themeColor="text2" w:themeShade="80"/>
              </w:rPr>
              <w:t xml:space="preserve">   </w:t>
            </w:r>
            <w:r w:rsidR="00FE7FF8" w:rsidRPr="00195E7E">
              <w:rPr>
                <w:rFonts w:ascii="Arial" w:hAnsi="Arial" w:cs="Arial"/>
                <w:color w:val="0F243E" w:themeColor="text2" w:themeShade="80"/>
              </w:rPr>
              <w:sym w:font="Wingdings" w:char="F06F"/>
            </w:r>
          </w:p>
        </w:tc>
      </w:tr>
    </w:tbl>
    <w:p w:rsidR="009D3B04" w:rsidRPr="00195E7E"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195E7E" w:rsidTr="00CC21F3">
        <w:tc>
          <w:tcPr>
            <w:tcW w:w="5495" w:type="dxa"/>
            <w:gridSpan w:val="2"/>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CÓDIGO ASIGNATURA:</w:t>
            </w:r>
          </w:p>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 xml:space="preserve"> </w:t>
            </w:r>
          </w:p>
          <w:p w:rsidR="00ED22DE" w:rsidRPr="00195E7E" w:rsidRDefault="00ED22DE" w:rsidP="00CC21F3">
            <w:pPr>
              <w:rPr>
                <w:rFonts w:ascii="Arial" w:hAnsi="Arial" w:cs="Arial"/>
                <w:b/>
                <w:color w:val="0F243E" w:themeColor="text2" w:themeShade="80"/>
              </w:rPr>
            </w:pPr>
            <w:r w:rsidRPr="00195E7E">
              <w:rPr>
                <w:rFonts w:ascii="Arial" w:hAnsi="Arial" w:cs="Arial"/>
                <w:b/>
                <w:color w:val="0F243E" w:themeColor="text2" w:themeShade="80"/>
              </w:rPr>
              <w:t>10539, 96127</w:t>
            </w:r>
          </w:p>
        </w:tc>
        <w:tc>
          <w:tcPr>
            <w:tcW w:w="4111"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 xml:space="preserve">N° CRÉDITOS:  </w:t>
            </w:r>
            <w:r w:rsidR="00A13AC1" w:rsidRPr="00195E7E">
              <w:rPr>
                <w:rFonts w:ascii="Arial" w:hAnsi="Arial" w:cs="Arial"/>
                <w:b/>
                <w:color w:val="0F243E" w:themeColor="text2" w:themeShade="80"/>
              </w:rPr>
              <w:t>3</w:t>
            </w:r>
          </w:p>
        </w:tc>
      </w:tr>
      <w:tr w:rsidR="009D3B04" w:rsidRPr="00195E7E" w:rsidTr="00CC21F3">
        <w:tc>
          <w:tcPr>
            <w:tcW w:w="4503"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Fecha de Elaboración:</w:t>
            </w:r>
          </w:p>
          <w:p w:rsidR="009D3B04" w:rsidRPr="00195E7E" w:rsidRDefault="009D3B04" w:rsidP="00CC21F3">
            <w:pPr>
              <w:rPr>
                <w:rFonts w:ascii="Arial" w:hAnsi="Arial" w:cs="Arial"/>
                <w:b/>
                <w:color w:val="0F243E" w:themeColor="text2" w:themeShade="80"/>
              </w:rPr>
            </w:pPr>
          </w:p>
          <w:p w:rsidR="009D3B04" w:rsidRPr="00195E7E" w:rsidRDefault="00A13AC1" w:rsidP="00CC21F3">
            <w:pPr>
              <w:rPr>
                <w:rFonts w:ascii="Arial" w:hAnsi="Arial" w:cs="Arial"/>
                <w:b/>
                <w:color w:val="0F243E" w:themeColor="text2" w:themeShade="80"/>
              </w:rPr>
            </w:pPr>
            <w:r w:rsidRPr="00195E7E">
              <w:rPr>
                <w:rFonts w:ascii="Arial" w:hAnsi="Arial" w:cs="Arial"/>
                <w:b/>
                <w:color w:val="0F243E" w:themeColor="text2" w:themeShade="80"/>
              </w:rPr>
              <w:t>julio de 2015</w:t>
            </w:r>
          </w:p>
          <w:p w:rsidR="009D3B04" w:rsidRPr="00195E7E"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Fecha de Actualización:</w:t>
            </w:r>
          </w:p>
          <w:p w:rsidR="009D3B04" w:rsidRPr="00195E7E" w:rsidRDefault="009D3B04" w:rsidP="00CC21F3">
            <w:pPr>
              <w:rPr>
                <w:rFonts w:ascii="Arial" w:hAnsi="Arial" w:cs="Arial"/>
                <w:b/>
                <w:color w:val="0F243E" w:themeColor="text2" w:themeShade="80"/>
              </w:rPr>
            </w:pPr>
          </w:p>
        </w:tc>
      </w:tr>
    </w:tbl>
    <w:p w:rsidR="009D3B04" w:rsidRPr="00195E7E" w:rsidRDefault="009D3B04" w:rsidP="009D3B04">
      <w:pPr>
        <w:rPr>
          <w:rFonts w:ascii="Arial" w:hAnsi="Arial" w:cs="Arial"/>
          <w:color w:val="0F243E" w:themeColor="text2" w:themeShade="80"/>
        </w:rPr>
      </w:pPr>
    </w:p>
    <w:p w:rsidR="00AB6222" w:rsidRPr="00195E7E" w:rsidRDefault="00AB6222"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5"/>
        <w:gridCol w:w="837"/>
        <w:gridCol w:w="709"/>
        <w:gridCol w:w="1115"/>
        <w:gridCol w:w="2804"/>
        <w:gridCol w:w="774"/>
      </w:tblGrid>
      <w:tr w:rsidR="00B23F72" w:rsidRPr="00195E7E" w:rsidTr="00E822F1">
        <w:tc>
          <w:tcPr>
            <w:tcW w:w="9054" w:type="dxa"/>
            <w:gridSpan w:val="6"/>
            <w:shd w:val="clear" w:color="auto" w:fill="365F91" w:themeFill="accent1" w:themeFillShade="BF"/>
          </w:tcPr>
          <w:p w:rsidR="00B23F72" w:rsidRPr="00195E7E" w:rsidRDefault="00B23F72" w:rsidP="00E822F1">
            <w:pPr>
              <w:jc w:val="center"/>
              <w:rPr>
                <w:rFonts w:ascii="Arial" w:hAnsi="Arial" w:cs="Arial"/>
                <w:b/>
                <w:color w:val="0F243E" w:themeColor="text2" w:themeShade="80"/>
              </w:rPr>
            </w:pPr>
            <w:r w:rsidRPr="00195E7E">
              <w:rPr>
                <w:rFonts w:ascii="Arial" w:hAnsi="Arial" w:cs="Arial"/>
                <w:b/>
                <w:color w:val="FFFFFF" w:themeColor="background1"/>
              </w:rPr>
              <w:t>TIEMPO DE ACOMPAÑAMIENTO DOCENTE</w:t>
            </w:r>
          </w:p>
        </w:tc>
      </w:tr>
      <w:tr w:rsidR="00B23F72" w:rsidRPr="00195E7E" w:rsidTr="00E822F1">
        <w:tc>
          <w:tcPr>
            <w:tcW w:w="2815" w:type="dxa"/>
            <w:tcBorders>
              <w:top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 xml:space="preserve"> Horas Semana:   6</w:t>
            </w:r>
          </w:p>
        </w:tc>
        <w:tc>
          <w:tcPr>
            <w:tcW w:w="2661" w:type="dxa"/>
            <w:gridSpan w:val="3"/>
            <w:tcBorders>
              <w:top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Horas Mes: 24</w:t>
            </w:r>
          </w:p>
        </w:tc>
        <w:tc>
          <w:tcPr>
            <w:tcW w:w="3578" w:type="dxa"/>
            <w:gridSpan w:val="2"/>
            <w:tcBorders>
              <w:top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Horas Práctica: 0</w:t>
            </w:r>
          </w:p>
        </w:tc>
      </w:tr>
      <w:tr w:rsidR="00B23F72" w:rsidRPr="00195E7E" w:rsidTr="00E822F1">
        <w:tc>
          <w:tcPr>
            <w:tcW w:w="2815" w:type="dxa"/>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 Presenciales:   4</w:t>
            </w:r>
          </w:p>
        </w:tc>
        <w:tc>
          <w:tcPr>
            <w:tcW w:w="2661" w:type="dxa"/>
            <w:gridSpan w:val="3"/>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 Tutoría:  2</w:t>
            </w:r>
          </w:p>
        </w:tc>
        <w:tc>
          <w:tcPr>
            <w:tcW w:w="3578" w:type="dxa"/>
            <w:gridSpan w:val="2"/>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Total Horas Semestre:   96</w:t>
            </w:r>
          </w:p>
        </w:tc>
      </w:tr>
      <w:tr w:rsidR="00B23F72" w:rsidRPr="00195E7E" w:rsidTr="00E822F1">
        <w:trPr>
          <w:trHeight w:val="389"/>
        </w:trPr>
        <w:tc>
          <w:tcPr>
            <w:tcW w:w="3652" w:type="dxa"/>
            <w:gridSpan w:val="2"/>
            <w:tcBorders>
              <w:right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Jornada Diurna</w:t>
            </w:r>
          </w:p>
        </w:tc>
        <w:tc>
          <w:tcPr>
            <w:tcW w:w="709" w:type="dxa"/>
            <w:tcBorders>
              <w:right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X</w:t>
            </w:r>
          </w:p>
        </w:tc>
        <w:tc>
          <w:tcPr>
            <w:tcW w:w="3919" w:type="dxa"/>
            <w:gridSpan w:val="2"/>
            <w:tcBorders>
              <w:left w:val="single" w:sz="4" w:space="0" w:color="auto"/>
            </w:tcBorders>
          </w:tcPr>
          <w:p w:rsidR="00B23F72" w:rsidRPr="00195E7E" w:rsidRDefault="00B23F72" w:rsidP="00E822F1">
            <w:pPr>
              <w:spacing w:after="200" w:line="276" w:lineRule="auto"/>
              <w:rPr>
                <w:rFonts w:ascii="Arial" w:hAnsi="Arial" w:cs="Arial"/>
                <w:color w:val="0F243E" w:themeColor="text2" w:themeShade="80"/>
              </w:rPr>
            </w:pPr>
            <w:r w:rsidRPr="00195E7E">
              <w:rPr>
                <w:rFonts w:ascii="Arial" w:hAnsi="Arial" w:cs="Arial"/>
                <w:color w:val="0F243E" w:themeColor="text2" w:themeShade="80"/>
              </w:rPr>
              <w:t>Jornada Nocturna</w:t>
            </w:r>
          </w:p>
        </w:tc>
        <w:tc>
          <w:tcPr>
            <w:tcW w:w="774" w:type="dxa"/>
            <w:tcBorders>
              <w:left w:val="single" w:sz="4" w:space="0" w:color="auto"/>
            </w:tcBorders>
          </w:tcPr>
          <w:p w:rsidR="00B23F72" w:rsidRPr="00195E7E" w:rsidRDefault="00B23F72" w:rsidP="00E822F1">
            <w:pPr>
              <w:spacing w:after="200" w:line="276" w:lineRule="auto"/>
              <w:rPr>
                <w:rFonts w:ascii="Arial" w:hAnsi="Arial" w:cs="Arial"/>
                <w:color w:val="0F243E" w:themeColor="text2" w:themeShade="80"/>
              </w:rPr>
            </w:pPr>
            <w:r w:rsidRPr="00195E7E">
              <w:rPr>
                <w:rFonts w:ascii="Arial" w:hAnsi="Arial" w:cs="Arial"/>
                <w:color w:val="0F243E" w:themeColor="text2" w:themeShade="80"/>
              </w:rPr>
              <w:t xml:space="preserve"> </w:t>
            </w:r>
          </w:p>
        </w:tc>
      </w:tr>
    </w:tbl>
    <w:p w:rsidR="00B23F72" w:rsidRPr="00195E7E" w:rsidRDefault="00B23F72" w:rsidP="00B23F72">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3071"/>
        <w:gridCol w:w="3089"/>
      </w:tblGrid>
      <w:tr w:rsidR="00B23F72" w:rsidRPr="00195E7E" w:rsidTr="00E822F1">
        <w:tc>
          <w:tcPr>
            <w:tcW w:w="9054" w:type="dxa"/>
            <w:gridSpan w:val="3"/>
            <w:shd w:val="clear" w:color="auto" w:fill="365F91" w:themeFill="accent1" w:themeFillShade="BF"/>
          </w:tcPr>
          <w:p w:rsidR="00B23F72" w:rsidRPr="00195E7E" w:rsidRDefault="00B23F72" w:rsidP="00E822F1">
            <w:pPr>
              <w:jc w:val="center"/>
              <w:rPr>
                <w:rFonts w:ascii="Arial" w:hAnsi="Arial" w:cs="Arial"/>
                <w:b/>
                <w:color w:val="0F243E" w:themeColor="text2" w:themeShade="80"/>
              </w:rPr>
            </w:pPr>
            <w:r w:rsidRPr="00195E7E">
              <w:rPr>
                <w:rFonts w:ascii="Arial" w:hAnsi="Arial" w:cs="Arial"/>
                <w:b/>
                <w:color w:val="FFFFFF" w:themeColor="background1"/>
              </w:rPr>
              <w:t xml:space="preserve">TIEMPO DE TRABAJO INDEPENDIENTE DEL ESTUDIANTE </w:t>
            </w:r>
          </w:p>
        </w:tc>
      </w:tr>
      <w:tr w:rsidR="00B23F72" w:rsidRPr="00195E7E" w:rsidTr="00E822F1">
        <w:tc>
          <w:tcPr>
            <w:tcW w:w="2894" w:type="dxa"/>
            <w:tcBorders>
              <w:right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Horas Semana: 2</w:t>
            </w:r>
          </w:p>
        </w:tc>
        <w:tc>
          <w:tcPr>
            <w:tcW w:w="3071" w:type="dxa"/>
            <w:tcBorders>
              <w:right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Horas Mes: 8</w:t>
            </w:r>
          </w:p>
        </w:tc>
        <w:tc>
          <w:tcPr>
            <w:tcW w:w="3089" w:type="dxa"/>
            <w:tcBorders>
              <w:left w:val="single" w:sz="4" w:space="0" w:color="auto"/>
            </w:tcBorders>
          </w:tcPr>
          <w:p w:rsidR="00B23F72" w:rsidRPr="00195E7E" w:rsidRDefault="00B23F72" w:rsidP="00E822F1">
            <w:pPr>
              <w:rPr>
                <w:rFonts w:ascii="Arial" w:hAnsi="Arial" w:cs="Arial"/>
                <w:color w:val="0F243E" w:themeColor="text2" w:themeShade="80"/>
              </w:rPr>
            </w:pPr>
            <w:r w:rsidRPr="00195E7E">
              <w:rPr>
                <w:rFonts w:ascii="Arial" w:hAnsi="Arial" w:cs="Arial"/>
                <w:color w:val="0F243E" w:themeColor="text2" w:themeShade="80"/>
              </w:rPr>
              <w:t>Horas Semestre: 32</w:t>
            </w:r>
          </w:p>
        </w:tc>
      </w:tr>
    </w:tbl>
    <w:p w:rsidR="00B23F72" w:rsidRPr="00195E7E" w:rsidRDefault="00B23F72" w:rsidP="00B23F72">
      <w:pPr>
        <w:rPr>
          <w:rFonts w:ascii="Arial" w:hAnsi="Arial" w:cs="Arial"/>
          <w:color w:val="0F243E" w:themeColor="text2" w:themeShade="80"/>
        </w:rPr>
      </w:pPr>
    </w:p>
    <w:p w:rsidR="009D3B04" w:rsidRPr="00195E7E" w:rsidRDefault="009D3B04" w:rsidP="009D3B04">
      <w:pPr>
        <w:rPr>
          <w:rFonts w:ascii="Arial" w:hAnsi="Arial" w:cs="Arial"/>
          <w:color w:val="0F243E" w:themeColor="text2" w:themeShade="80"/>
        </w:rPr>
      </w:pPr>
    </w:p>
    <w:p w:rsidR="009D3B04" w:rsidRPr="00195E7E" w:rsidRDefault="009D3B04" w:rsidP="009D3B04">
      <w:pPr>
        <w:rPr>
          <w:rFonts w:ascii="Arial" w:hAnsi="Arial" w:cs="Arial"/>
          <w:color w:val="0F243E" w:themeColor="text2" w:themeShade="80"/>
        </w:rPr>
      </w:pPr>
    </w:p>
    <w:p w:rsidR="009D3B04" w:rsidRPr="00195E7E" w:rsidRDefault="009D3B04" w:rsidP="009D3B04">
      <w:pPr>
        <w:rPr>
          <w:rFonts w:ascii="Arial" w:hAnsi="Arial" w:cs="Arial"/>
          <w:color w:val="0F243E" w:themeColor="text2" w:themeShade="80"/>
        </w:rPr>
      </w:pPr>
    </w:p>
    <w:p w:rsidR="009D3B04" w:rsidRPr="00195E7E" w:rsidRDefault="009D3B04" w:rsidP="009D3B04">
      <w:pPr>
        <w:rPr>
          <w:rFonts w:ascii="Arial" w:hAnsi="Arial" w:cs="Arial"/>
          <w:b/>
          <w:i/>
          <w:color w:val="0F243E" w:themeColor="text2" w:themeShade="80"/>
        </w:rPr>
      </w:pPr>
    </w:p>
    <w:p w:rsidR="00D97B5F" w:rsidRPr="00195E7E" w:rsidRDefault="00D97B5F" w:rsidP="009D3B04">
      <w:pPr>
        <w:rPr>
          <w:rFonts w:ascii="Arial" w:hAnsi="Arial" w:cs="Arial"/>
          <w:b/>
          <w:i/>
          <w:color w:val="0F243E" w:themeColor="text2" w:themeShade="80"/>
        </w:rPr>
      </w:pPr>
    </w:p>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9D3B04">
        <w:tc>
          <w:tcPr>
            <w:tcW w:w="9054" w:type="dxa"/>
            <w:shd w:val="clear" w:color="auto" w:fill="365F91" w:themeFill="accent1" w:themeFillShade="BF"/>
          </w:tcPr>
          <w:p w:rsidR="009D3B04" w:rsidRPr="00195E7E" w:rsidRDefault="009D3B04" w:rsidP="00CC21F3">
            <w:pPr>
              <w:rPr>
                <w:rFonts w:ascii="Arial" w:hAnsi="Arial" w:cs="Arial"/>
                <w:b/>
              </w:rPr>
            </w:pPr>
            <w:r w:rsidRPr="00195E7E">
              <w:rPr>
                <w:rFonts w:ascii="Arial" w:hAnsi="Arial" w:cs="Arial"/>
                <w:b/>
              </w:rPr>
              <w:t>JUSTIFICACIÓN:</w:t>
            </w:r>
          </w:p>
        </w:tc>
      </w:tr>
      <w:tr w:rsidR="009D3B04" w:rsidRPr="00195E7E" w:rsidTr="009D3B04">
        <w:tc>
          <w:tcPr>
            <w:tcW w:w="9054" w:type="dxa"/>
          </w:tcPr>
          <w:p w:rsidR="008329D0" w:rsidRPr="00195E7E" w:rsidRDefault="008329D0" w:rsidP="00AA5073">
            <w:pPr>
              <w:jc w:val="both"/>
              <w:rPr>
                <w:rFonts w:ascii="Arial" w:hAnsi="Arial" w:cs="Arial"/>
              </w:rPr>
            </w:pPr>
          </w:p>
          <w:p w:rsidR="008329D0" w:rsidRPr="00195E7E" w:rsidRDefault="008329D0" w:rsidP="008329D0">
            <w:pPr>
              <w:jc w:val="both"/>
              <w:rPr>
                <w:rFonts w:ascii="Arial" w:hAnsi="Arial" w:cs="Arial"/>
              </w:rPr>
            </w:pPr>
            <w:r w:rsidRPr="00195E7E">
              <w:rPr>
                <w:rFonts w:ascii="Arial" w:hAnsi="Arial" w:cs="Arial"/>
              </w:rPr>
              <w:t xml:space="preserve">En la asignatura de Matemáticas II se complementa la fundamentación iniciada en </w:t>
            </w:r>
            <w:r w:rsidR="00AA5073" w:rsidRPr="00195E7E">
              <w:rPr>
                <w:rFonts w:ascii="Arial" w:hAnsi="Arial" w:cs="Arial"/>
              </w:rPr>
              <w:t xml:space="preserve">matemática </w:t>
            </w:r>
            <w:r w:rsidRPr="00195E7E">
              <w:rPr>
                <w:rFonts w:ascii="Arial" w:hAnsi="Arial" w:cs="Arial"/>
              </w:rPr>
              <w:t xml:space="preserve">I para desarrollar competencias que le faciliten al estudiante seguir </w:t>
            </w:r>
            <w:r w:rsidR="00AA5073" w:rsidRPr="00195E7E">
              <w:rPr>
                <w:rFonts w:ascii="Arial" w:hAnsi="Arial" w:cs="Arial"/>
              </w:rPr>
              <w:t>comprend</w:t>
            </w:r>
            <w:r w:rsidRPr="00195E7E">
              <w:rPr>
                <w:rFonts w:ascii="Arial" w:hAnsi="Arial" w:cs="Arial"/>
              </w:rPr>
              <w:t>iendo,</w:t>
            </w:r>
            <w:r w:rsidR="00AA5073" w:rsidRPr="00195E7E">
              <w:rPr>
                <w:rFonts w:ascii="Arial" w:hAnsi="Arial" w:cs="Arial"/>
              </w:rPr>
              <w:t xml:space="preserve"> analiz</w:t>
            </w:r>
            <w:r w:rsidRPr="00195E7E">
              <w:rPr>
                <w:rFonts w:ascii="Arial" w:hAnsi="Arial" w:cs="Arial"/>
              </w:rPr>
              <w:t>ando</w:t>
            </w:r>
            <w:r w:rsidR="00AA5073" w:rsidRPr="00195E7E">
              <w:rPr>
                <w:rFonts w:ascii="Arial" w:hAnsi="Arial" w:cs="Arial"/>
              </w:rPr>
              <w:t xml:space="preserve"> y propon</w:t>
            </w:r>
            <w:r w:rsidRPr="00195E7E">
              <w:rPr>
                <w:rFonts w:ascii="Arial" w:hAnsi="Arial" w:cs="Arial"/>
              </w:rPr>
              <w:t>iendo soluciones a problemas</w:t>
            </w:r>
            <w:r w:rsidR="00AA5073" w:rsidRPr="00195E7E">
              <w:rPr>
                <w:rFonts w:ascii="Arial" w:hAnsi="Arial" w:cs="Arial"/>
              </w:rPr>
              <w:t xml:space="preserve"> relacionados con</w:t>
            </w:r>
            <w:r w:rsidRPr="00195E7E">
              <w:rPr>
                <w:rFonts w:ascii="Arial" w:hAnsi="Arial" w:cs="Arial"/>
              </w:rPr>
              <w:t xml:space="preserve"> procedimientos inversos a los de la derivación de funciones: La </w:t>
            </w:r>
            <w:proofErr w:type="spellStart"/>
            <w:r w:rsidRPr="00195E7E">
              <w:rPr>
                <w:rFonts w:ascii="Arial" w:hAnsi="Arial" w:cs="Arial"/>
              </w:rPr>
              <w:t>Antiderivación</w:t>
            </w:r>
            <w:proofErr w:type="spellEnd"/>
            <w:r w:rsidRPr="00195E7E">
              <w:rPr>
                <w:rFonts w:ascii="Arial" w:hAnsi="Arial" w:cs="Arial"/>
              </w:rPr>
              <w:t>.</w:t>
            </w:r>
          </w:p>
          <w:p w:rsidR="007B04CD" w:rsidRPr="00195E7E" w:rsidRDefault="007B04CD" w:rsidP="008329D0">
            <w:pPr>
              <w:jc w:val="both"/>
              <w:rPr>
                <w:rFonts w:ascii="Arial" w:hAnsi="Arial" w:cs="Arial"/>
              </w:rPr>
            </w:pPr>
          </w:p>
          <w:p w:rsidR="007B04CD" w:rsidRPr="00195E7E" w:rsidRDefault="007B04CD" w:rsidP="008329D0">
            <w:pPr>
              <w:jc w:val="both"/>
              <w:rPr>
                <w:rFonts w:ascii="Arial" w:hAnsi="Arial" w:cs="Arial"/>
              </w:rPr>
            </w:pPr>
            <w:r w:rsidRPr="00195E7E">
              <w:rPr>
                <w:rFonts w:ascii="Arial" w:hAnsi="Arial" w:cs="Arial"/>
              </w:rPr>
              <w:t>Este nuevo proceso conocido también como Integración (definida e indefinida) se apoya en uno de los resultados más importantes de la matemática, conocido como el Teorema Fundamental del Cálculo que va a permitir hallar áreas de regiones planas generales asociadas a conceptos como: excedentes de consumidores, excedentes de productores, distribución de ingresos y funciones de densidad de probabilidad</w:t>
            </w:r>
          </w:p>
          <w:p w:rsidR="008329D0" w:rsidRPr="00195E7E" w:rsidRDefault="008329D0" w:rsidP="008329D0">
            <w:pPr>
              <w:jc w:val="both"/>
              <w:rPr>
                <w:rFonts w:ascii="Arial" w:hAnsi="Arial" w:cs="Arial"/>
              </w:rPr>
            </w:pPr>
            <w:r w:rsidRPr="00195E7E">
              <w:rPr>
                <w:rFonts w:ascii="Arial" w:hAnsi="Arial" w:cs="Arial"/>
              </w:rPr>
              <w:t xml:space="preserve"> </w:t>
            </w:r>
          </w:p>
          <w:p w:rsidR="00FF1347" w:rsidRPr="00195E7E" w:rsidRDefault="00FF1347" w:rsidP="007E533F">
            <w:pPr>
              <w:jc w:val="both"/>
              <w:rPr>
                <w:rFonts w:ascii="Arial" w:hAnsi="Arial" w:cs="Arial"/>
              </w:rPr>
            </w:pP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OBJETIVO GENERAL DE LA ASIGNATURA:</w:t>
            </w:r>
          </w:p>
        </w:tc>
      </w:tr>
      <w:tr w:rsidR="009D3B04" w:rsidRPr="00195E7E" w:rsidTr="00CC21F3">
        <w:tc>
          <w:tcPr>
            <w:tcW w:w="9740" w:type="dxa"/>
          </w:tcPr>
          <w:p w:rsidR="0015089B" w:rsidRPr="00195E7E" w:rsidRDefault="0015089B" w:rsidP="0015089B">
            <w:pPr>
              <w:jc w:val="both"/>
              <w:rPr>
                <w:rFonts w:ascii="Arial" w:hAnsi="Arial" w:cs="Arial"/>
                <w:color w:val="0F243E" w:themeColor="text2" w:themeShade="80"/>
              </w:rPr>
            </w:pPr>
          </w:p>
          <w:p w:rsidR="0015089B" w:rsidRPr="00195E7E" w:rsidRDefault="0015089B" w:rsidP="0015089B">
            <w:pPr>
              <w:jc w:val="both"/>
              <w:rPr>
                <w:rFonts w:ascii="Arial" w:hAnsi="Arial" w:cs="Arial"/>
                <w:color w:val="0F243E" w:themeColor="text2" w:themeShade="80"/>
              </w:rPr>
            </w:pPr>
            <w:r w:rsidRPr="00195E7E">
              <w:rPr>
                <w:rFonts w:ascii="Arial" w:hAnsi="Arial" w:cs="Arial"/>
                <w:color w:val="0F243E" w:themeColor="text2" w:themeShade="80"/>
              </w:rPr>
              <w:t>Construir el concepto de integración de una función como el proceso inverso al de  derivación y aplicarlo en el cálculo de integrales definidas</w:t>
            </w:r>
            <w:r w:rsidR="009008CF" w:rsidRPr="00195E7E">
              <w:rPr>
                <w:rFonts w:ascii="Arial" w:hAnsi="Arial" w:cs="Arial"/>
                <w:color w:val="0F243E" w:themeColor="text2" w:themeShade="80"/>
              </w:rPr>
              <w:t xml:space="preserve"> mediante el Teorema Fundamental del Cálculo</w:t>
            </w:r>
            <w:r w:rsidRPr="00195E7E">
              <w:rPr>
                <w:rFonts w:ascii="Arial" w:hAnsi="Arial" w:cs="Arial"/>
                <w:color w:val="0F243E" w:themeColor="text2" w:themeShade="80"/>
              </w:rPr>
              <w:t>.</w:t>
            </w:r>
          </w:p>
          <w:p w:rsidR="0015089B" w:rsidRPr="00195E7E" w:rsidRDefault="0015089B" w:rsidP="0015089B">
            <w:pPr>
              <w:jc w:val="both"/>
              <w:rPr>
                <w:rFonts w:ascii="Arial" w:hAnsi="Arial" w:cs="Arial"/>
                <w:color w:val="0F243E" w:themeColor="text2" w:themeShade="80"/>
              </w:rPr>
            </w:pPr>
          </w:p>
          <w:p w:rsidR="0015089B" w:rsidRPr="00195E7E" w:rsidRDefault="0015089B" w:rsidP="0015089B">
            <w:pPr>
              <w:jc w:val="both"/>
              <w:rPr>
                <w:rFonts w:ascii="Arial" w:hAnsi="Arial" w:cs="Arial"/>
                <w:color w:val="0F243E" w:themeColor="text2" w:themeShade="80"/>
              </w:rPr>
            </w:pPr>
            <w:r w:rsidRPr="00195E7E">
              <w:rPr>
                <w:rFonts w:ascii="Arial" w:hAnsi="Arial" w:cs="Arial"/>
                <w:color w:val="0F243E" w:themeColor="text2" w:themeShade="80"/>
              </w:rPr>
              <w:t>Expresar el área de una región plana como una integral definida y aplicarla en el cálculo de excedentes de consumidores, excedentes de productores, distribución de ingresos y funciones de densidad de probabilidad</w:t>
            </w:r>
          </w:p>
          <w:p w:rsidR="0015089B" w:rsidRPr="00195E7E" w:rsidRDefault="0015089B" w:rsidP="0015089B">
            <w:pPr>
              <w:jc w:val="both"/>
              <w:rPr>
                <w:rFonts w:ascii="Arial" w:hAnsi="Arial" w:cs="Arial"/>
                <w:color w:val="0F243E" w:themeColor="text2" w:themeShade="80"/>
              </w:rPr>
            </w:pPr>
          </w:p>
          <w:p w:rsidR="009D3B04" w:rsidRPr="00195E7E" w:rsidRDefault="009D3B04" w:rsidP="0015089B">
            <w:pPr>
              <w:jc w:val="both"/>
              <w:rPr>
                <w:rFonts w:ascii="Arial" w:hAnsi="Arial" w:cs="Arial"/>
                <w:color w:val="0F243E" w:themeColor="text2" w:themeShade="80"/>
              </w:rPr>
            </w:pP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METAS DE APRENDIZAJE:</w:t>
            </w:r>
          </w:p>
        </w:tc>
      </w:tr>
      <w:tr w:rsidR="009D3B04" w:rsidRPr="00195E7E" w:rsidTr="00CC21F3">
        <w:tc>
          <w:tcPr>
            <w:tcW w:w="9740" w:type="dxa"/>
          </w:tcPr>
          <w:p w:rsidR="00734DBC" w:rsidRPr="00195E7E" w:rsidRDefault="00734DBC"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 xml:space="preserve">Construye el proceso de </w:t>
            </w:r>
            <w:proofErr w:type="spellStart"/>
            <w:r w:rsidR="00D21AC7" w:rsidRPr="00195E7E">
              <w:rPr>
                <w:rFonts w:ascii="Arial" w:hAnsi="Arial" w:cs="Arial"/>
                <w:color w:val="000000" w:themeColor="text1"/>
                <w:sz w:val="24"/>
                <w:szCs w:val="24"/>
              </w:rPr>
              <w:t>antiderivación</w:t>
            </w:r>
            <w:proofErr w:type="spellEnd"/>
            <w:r w:rsidRPr="00195E7E">
              <w:rPr>
                <w:rFonts w:ascii="Arial" w:hAnsi="Arial" w:cs="Arial"/>
                <w:color w:val="000000" w:themeColor="text1"/>
                <w:sz w:val="24"/>
                <w:szCs w:val="24"/>
              </w:rPr>
              <w:t xml:space="preserve"> como el camino inverso a la derivación</w:t>
            </w:r>
          </w:p>
          <w:p w:rsidR="00734DBC" w:rsidRPr="00195E7E" w:rsidRDefault="00734DBC"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 xml:space="preserve">Deduce la integral indefinida como la </w:t>
            </w:r>
            <w:proofErr w:type="spellStart"/>
            <w:r w:rsidRPr="00195E7E">
              <w:rPr>
                <w:rFonts w:ascii="Arial" w:hAnsi="Arial" w:cs="Arial"/>
                <w:color w:val="000000" w:themeColor="text1"/>
                <w:sz w:val="24"/>
                <w:szCs w:val="24"/>
              </w:rPr>
              <w:t>antiderivada</w:t>
            </w:r>
            <w:proofErr w:type="spellEnd"/>
            <w:r w:rsidRPr="00195E7E">
              <w:rPr>
                <w:rFonts w:ascii="Arial" w:hAnsi="Arial" w:cs="Arial"/>
                <w:color w:val="000000" w:themeColor="text1"/>
                <w:sz w:val="24"/>
                <w:szCs w:val="24"/>
              </w:rPr>
              <w:t xml:space="preserve"> </w:t>
            </w:r>
            <w:r w:rsidR="00D21AC7" w:rsidRPr="00195E7E">
              <w:rPr>
                <w:rFonts w:ascii="Arial" w:hAnsi="Arial" w:cs="Arial"/>
                <w:color w:val="000000" w:themeColor="text1"/>
                <w:sz w:val="24"/>
                <w:szCs w:val="24"/>
              </w:rPr>
              <w:t>más general de una función.</w:t>
            </w:r>
          </w:p>
          <w:p w:rsidR="00D21AC7" w:rsidRPr="00195E7E" w:rsidRDefault="00D21AC7"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Expresa el área de una región plana mediante sumas infinitas.</w:t>
            </w:r>
          </w:p>
          <w:p w:rsidR="00D21AC7" w:rsidRPr="00195E7E" w:rsidRDefault="00D21AC7"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 xml:space="preserve">Comprende el Teorema Fundamental del Cálculo y lo aplica para evaluar integrales definidas </w:t>
            </w:r>
          </w:p>
          <w:p w:rsidR="00734DBC" w:rsidRPr="00195E7E" w:rsidRDefault="00734DBC"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Construye y aplica</w:t>
            </w:r>
            <w:r w:rsidR="00D21AC7" w:rsidRPr="00195E7E">
              <w:rPr>
                <w:rFonts w:ascii="Arial" w:hAnsi="Arial" w:cs="Arial"/>
                <w:color w:val="000000" w:themeColor="text1"/>
                <w:sz w:val="24"/>
                <w:szCs w:val="24"/>
              </w:rPr>
              <w:t xml:space="preserve"> técnicas de integración para hallar integrales </w:t>
            </w:r>
            <w:r w:rsidRPr="00195E7E">
              <w:rPr>
                <w:rFonts w:ascii="Arial" w:hAnsi="Arial" w:cs="Arial"/>
                <w:color w:val="000000" w:themeColor="text1"/>
                <w:sz w:val="24"/>
                <w:szCs w:val="24"/>
              </w:rPr>
              <w:t>de funciones más complejas</w:t>
            </w:r>
            <w:r w:rsidR="00D21AC7" w:rsidRPr="00195E7E">
              <w:rPr>
                <w:rFonts w:ascii="Arial" w:hAnsi="Arial" w:cs="Arial"/>
                <w:color w:val="000000" w:themeColor="text1"/>
                <w:sz w:val="24"/>
                <w:szCs w:val="24"/>
              </w:rPr>
              <w:t>.</w:t>
            </w:r>
          </w:p>
          <w:p w:rsidR="00C01C92" w:rsidRPr="00195E7E" w:rsidRDefault="00C01C92" w:rsidP="00734DBC">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lastRenderedPageBreak/>
              <w:t>Resuelve integrales impropias.</w:t>
            </w:r>
          </w:p>
          <w:p w:rsidR="00734DBC" w:rsidRPr="00195E7E" w:rsidRDefault="00734DBC" w:rsidP="00C01C92">
            <w:pPr>
              <w:pStyle w:val="Prrafodelista"/>
              <w:numPr>
                <w:ilvl w:val="0"/>
                <w:numId w:val="47"/>
              </w:numPr>
              <w:jc w:val="both"/>
              <w:rPr>
                <w:rFonts w:ascii="Arial" w:hAnsi="Arial" w:cs="Arial"/>
                <w:color w:val="000000" w:themeColor="text1"/>
                <w:sz w:val="24"/>
                <w:szCs w:val="24"/>
              </w:rPr>
            </w:pPr>
            <w:r w:rsidRPr="00195E7E">
              <w:rPr>
                <w:rFonts w:ascii="Arial" w:hAnsi="Arial" w:cs="Arial"/>
                <w:color w:val="000000" w:themeColor="text1"/>
                <w:sz w:val="24"/>
                <w:szCs w:val="24"/>
              </w:rPr>
              <w:t xml:space="preserve">Aplica </w:t>
            </w:r>
            <w:r w:rsidR="00D21AC7" w:rsidRPr="00195E7E">
              <w:rPr>
                <w:rFonts w:ascii="Arial" w:hAnsi="Arial" w:cs="Arial"/>
                <w:color w:val="000000" w:themeColor="text1"/>
                <w:sz w:val="24"/>
                <w:szCs w:val="24"/>
              </w:rPr>
              <w:t>la integral definida para solucionar problemas</w:t>
            </w:r>
            <w:r w:rsidR="00C01C92" w:rsidRPr="00195E7E">
              <w:rPr>
                <w:rFonts w:ascii="Arial" w:hAnsi="Arial" w:cs="Arial"/>
                <w:color w:val="000000" w:themeColor="text1"/>
                <w:sz w:val="24"/>
                <w:szCs w:val="24"/>
              </w:rPr>
              <w:t xml:space="preserve"> relacionados con excedentes de consumidores, excedentes de productores, distribución de ingresos y funciones de densidad de probabilidad</w:t>
            </w:r>
          </w:p>
          <w:p w:rsidR="009D3B04" w:rsidRPr="00195E7E" w:rsidRDefault="009D3B04" w:rsidP="007E533F">
            <w:pPr>
              <w:jc w:val="both"/>
              <w:rPr>
                <w:rFonts w:ascii="Arial" w:hAnsi="Arial" w:cs="Arial"/>
                <w:color w:val="0F243E" w:themeColor="text2" w:themeShade="80"/>
              </w:rPr>
            </w:pPr>
          </w:p>
          <w:p w:rsidR="00734DBC" w:rsidRPr="00195E7E" w:rsidRDefault="00734DBC" w:rsidP="007E533F">
            <w:pPr>
              <w:jc w:val="both"/>
              <w:rPr>
                <w:rFonts w:ascii="Arial" w:hAnsi="Arial" w:cs="Arial"/>
                <w:color w:val="0F243E" w:themeColor="text2" w:themeShade="80"/>
              </w:rPr>
            </w:pPr>
          </w:p>
          <w:p w:rsidR="00734DBC" w:rsidRPr="00195E7E" w:rsidRDefault="00734DBC" w:rsidP="007E533F">
            <w:pPr>
              <w:jc w:val="both"/>
              <w:rPr>
                <w:rFonts w:ascii="Arial" w:hAnsi="Arial" w:cs="Arial"/>
                <w:color w:val="0F243E" w:themeColor="text2" w:themeShade="80"/>
              </w:rPr>
            </w:pPr>
          </w:p>
          <w:p w:rsidR="009D3B04" w:rsidRPr="00195E7E" w:rsidRDefault="009D3B04" w:rsidP="00734DBC">
            <w:pPr>
              <w:jc w:val="both"/>
              <w:rPr>
                <w:rFonts w:ascii="Arial" w:hAnsi="Arial" w:cs="Arial"/>
                <w:color w:val="0F243E" w:themeColor="text2" w:themeShade="80"/>
              </w:rPr>
            </w:pP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PROBLEMAS A RESOLVER:</w:t>
            </w:r>
          </w:p>
        </w:tc>
      </w:tr>
      <w:tr w:rsidR="009D3B04" w:rsidRPr="00195E7E" w:rsidTr="00CC21F3">
        <w:tc>
          <w:tcPr>
            <w:tcW w:w="9740" w:type="dxa"/>
          </w:tcPr>
          <w:p w:rsidR="00B23F72" w:rsidRPr="00195E7E" w:rsidRDefault="00B23F72" w:rsidP="007E533F">
            <w:pPr>
              <w:jc w:val="both"/>
              <w:rPr>
                <w:rFonts w:ascii="Arial" w:hAnsi="Arial" w:cs="Arial"/>
                <w:color w:val="C00000"/>
              </w:rPr>
            </w:pPr>
          </w:p>
          <w:p w:rsidR="00A13AC1" w:rsidRPr="00195E7E" w:rsidRDefault="00685634" w:rsidP="00312D8C">
            <w:pPr>
              <w:pStyle w:val="Prrafodelista"/>
              <w:numPr>
                <w:ilvl w:val="0"/>
                <w:numId w:val="49"/>
              </w:numPr>
              <w:jc w:val="both"/>
              <w:rPr>
                <w:rFonts w:ascii="Arial" w:hAnsi="Arial" w:cs="Arial"/>
                <w:color w:val="C00000"/>
                <w:sz w:val="24"/>
                <w:szCs w:val="24"/>
              </w:rPr>
            </w:pPr>
            <w:r w:rsidRPr="00195E7E">
              <w:rPr>
                <w:rFonts w:ascii="Arial" w:hAnsi="Arial" w:cs="Arial"/>
                <w:color w:val="000000" w:themeColor="text1"/>
                <w:sz w:val="24"/>
                <w:szCs w:val="24"/>
              </w:rPr>
              <w:t>¿Cómo usar la derivada de una función como una herramienta que  le permita al estudiante optimizar situaciones de la vida diaria?</w:t>
            </w:r>
          </w:p>
          <w:p w:rsidR="00685634" w:rsidRPr="00195E7E" w:rsidRDefault="00685634" w:rsidP="00685634">
            <w:pPr>
              <w:pStyle w:val="Prrafodelista"/>
              <w:numPr>
                <w:ilvl w:val="0"/>
                <w:numId w:val="49"/>
              </w:numPr>
              <w:jc w:val="both"/>
              <w:rPr>
                <w:rFonts w:ascii="Arial" w:hAnsi="Arial" w:cs="Arial"/>
                <w:color w:val="C00000"/>
                <w:sz w:val="24"/>
                <w:szCs w:val="24"/>
              </w:rPr>
            </w:pPr>
            <w:r w:rsidRPr="00195E7E">
              <w:rPr>
                <w:rFonts w:ascii="Arial" w:hAnsi="Arial" w:cs="Arial"/>
                <w:color w:val="000000" w:themeColor="text1"/>
                <w:sz w:val="24"/>
                <w:szCs w:val="24"/>
              </w:rPr>
              <w:t>¿Cómo usar la integración de una función como una herramienta que  le permita al estudiante reconocer el concepto de área en situaciones de la vida diaria?</w:t>
            </w:r>
          </w:p>
          <w:p w:rsidR="009D3B04" w:rsidRPr="00195E7E" w:rsidRDefault="009D3B04" w:rsidP="00B23F72">
            <w:pPr>
              <w:jc w:val="both"/>
              <w:rPr>
                <w:rFonts w:ascii="Arial" w:hAnsi="Arial" w:cs="Arial"/>
                <w:color w:val="C00000"/>
              </w:rPr>
            </w:pPr>
          </w:p>
          <w:p w:rsidR="00B23F72" w:rsidRPr="00195E7E" w:rsidRDefault="00B23F72" w:rsidP="00B23F72">
            <w:pPr>
              <w:jc w:val="both"/>
              <w:rPr>
                <w:rFonts w:ascii="Arial" w:hAnsi="Arial" w:cs="Arial"/>
                <w:color w:val="C00000"/>
              </w:rPr>
            </w:pPr>
          </w:p>
        </w:tc>
      </w:tr>
    </w:tbl>
    <w:p w:rsidR="009D3B04" w:rsidRPr="00195E7E" w:rsidRDefault="009D3B04" w:rsidP="009D3B04">
      <w:pPr>
        <w:rPr>
          <w:rFonts w:ascii="Arial" w:hAnsi="Arial" w:cs="Arial"/>
          <w:color w:val="0F243E" w:themeColor="text2" w:themeShade="80"/>
        </w:rPr>
      </w:pPr>
    </w:p>
    <w:p w:rsidR="00AB6222" w:rsidRPr="00195E7E" w:rsidRDefault="00AB6222"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COMPETENCIAS BÁSICAS / ESPECÍFICAS/ ÉNFASIS:</w:t>
            </w:r>
          </w:p>
        </w:tc>
      </w:tr>
      <w:tr w:rsidR="007E533F" w:rsidRPr="00195E7E" w:rsidTr="00CC21F3">
        <w:tc>
          <w:tcPr>
            <w:tcW w:w="9740" w:type="dxa"/>
          </w:tcPr>
          <w:p w:rsidR="00F202B3" w:rsidRPr="00195E7E" w:rsidRDefault="00F202B3" w:rsidP="00F202B3">
            <w:pPr>
              <w:jc w:val="both"/>
              <w:rPr>
                <w:rFonts w:ascii="Arial" w:hAnsi="Arial" w:cs="Arial"/>
                <w:b/>
              </w:rPr>
            </w:pPr>
            <w:r w:rsidRPr="00195E7E">
              <w:rPr>
                <w:rFonts w:ascii="Arial" w:hAnsi="Arial" w:cs="Arial"/>
                <w:b/>
              </w:rPr>
              <w:t>Competencia de énfasis</w:t>
            </w:r>
          </w:p>
          <w:p w:rsidR="00F202B3" w:rsidRPr="00195E7E" w:rsidRDefault="00F202B3" w:rsidP="00F202B3">
            <w:pPr>
              <w:jc w:val="both"/>
              <w:rPr>
                <w:rFonts w:ascii="Arial" w:hAnsi="Arial" w:cs="Arial"/>
                <w:b/>
              </w:rPr>
            </w:pPr>
          </w:p>
          <w:p w:rsidR="00F202B3" w:rsidRPr="00195E7E" w:rsidRDefault="00F202B3" w:rsidP="00F202B3">
            <w:pPr>
              <w:jc w:val="both"/>
              <w:rPr>
                <w:rFonts w:ascii="Arial" w:hAnsi="Arial" w:cs="Arial"/>
              </w:rPr>
            </w:pPr>
            <w:r w:rsidRPr="00195E7E">
              <w:rPr>
                <w:rFonts w:ascii="Arial" w:hAnsi="Arial" w:cs="Arial"/>
              </w:rPr>
              <w:t xml:space="preserve">Representa modelos de matemáticos, para el análisis de funciones en la optimización de recursos, el estudio de riesgos y la viabilidad del proyecto, teniendo en cuenta la responsabilidad social en la </w:t>
            </w:r>
            <w:r w:rsidR="008D045C" w:rsidRPr="00195E7E">
              <w:rPr>
                <w:rFonts w:ascii="Arial" w:hAnsi="Arial" w:cs="Arial"/>
              </w:rPr>
              <w:t>oferta,</w:t>
            </w:r>
            <w:r w:rsidRPr="00195E7E">
              <w:rPr>
                <w:rFonts w:ascii="Arial" w:hAnsi="Arial" w:cs="Arial"/>
              </w:rPr>
              <w:t xml:space="preserve"> la demanda</w:t>
            </w:r>
            <w:r w:rsidR="008D045C" w:rsidRPr="00195E7E">
              <w:rPr>
                <w:rFonts w:ascii="Arial" w:hAnsi="Arial" w:cs="Arial"/>
              </w:rPr>
              <w:t xml:space="preserve"> el punto de equilibrio y excedente de consumidores y productores</w:t>
            </w:r>
            <w:r w:rsidRPr="00195E7E">
              <w:rPr>
                <w:rFonts w:ascii="Arial" w:hAnsi="Arial" w:cs="Arial"/>
              </w:rPr>
              <w:t>.</w:t>
            </w: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r w:rsidRPr="00195E7E">
              <w:rPr>
                <w:rFonts w:ascii="Arial" w:hAnsi="Arial" w:cs="Arial"/>
              </w:rPr>
              <w:t>Competencias específicas</w:t>
            </w:r>
          </w:p>
          <w:p w:rsidR="00F202B3" w:rsidRPr="00195E7E" w:rsidRDefault="00F202B3" w:rsidP="00F202B3">
            <w:pPr>
              <w:jc w:val="both"/>
              <w:rPr>
                <w:rFonts w:ascii="Arial" w:hAnsi="Arial" w:cs="Arial"/>
              </w:rPr>
            </w:pPr>
          </w:p>
          <w:p w:rsidR="008D045C" w:rsidRPr="00195E7E" w:rsidRDefault="008D045C" w:rsidP="00F202B3">
            <w:pPr>
              <w:jc w:val="both"/>
              <w:rPr>
                <w:rFonts w:ascii="Arial" w:hAnsi="Arial" w:cs="Arial"/>
              </w:rPr>
            </w:pPr>
            <w:r w:rsidRPr="00195E7E">
              <w:rPr>
                <w:rFonts w:ascii="Arial" w:hAnsi="Arial" w:cs="Arial"/>
              </w:rPr>
              <w:t>Aplicar el concepto de la derivada para la solución de problemas de optimización y de variación de funciones, y el del diferencial en problemas que requieren aproximaciones.</w:t>
            </w: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r w:rsidRPr="00195E7E">
              <w:rPr>
                <w:rFonts w:ascii="Arial" w:hAnsi="Arial" w:cs="Arial"/>
              </w:rPr>
              <w:t xml:space="preserve">Comprender el concepto de </w:t>
            </w:r>
            <w:r w:rsidR="00195E7E" w:rsidRPr="00195E7E">
              <w:rPr>
                <w:rFonts w:ascii="Arial" w:hAnsi="Arial" w:cs="Arial"/>
              </w:rPr>
              <w:t>integral</w:t>
            </w:r>
            <w:r w:rsidRPr="00195E7E">
              <w:rPr>
                <w:rFonts w:ascii="Arial" w:hAnsi="Arial" w:cs="Arial"/>
              </w:rPr>
              <w:t xml:space="preserve"> para aplicarlo como la herramienta que estudia y analiza </w:t>
            </w:r>
            <w:r w:rsidR="00195E7E" w:rsidRPr="00195E7E">
              <w:rPr>
                <w:rFonts w:ascii="Arial" w:hAnsi="Arial" w:cs="Arial"/>
              </w:rPr>
              <w:t>el área bajo la curva</w:t>
            </w: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r w:rsidRPr="00195E7E">
              <w:rPr>
                <w:rFonts w:ascii="Arial" w:hAnsi="Arial" w:cs="Arial"/>
              </w:rPr>
              <w:t xml:space="preserve">Comprender y analizar los diferentes </w:t>
            </w:r>
            <w:r w:rsidR="00195E7E" w:rsidRPr="00195E7E">
              <w:rPr>
                <w:rFonts w:ascii="Arial" w:hAnsi="Arial" w:cs="Arial"/>
              </w:rPr>
              <w:t>métodos de integración</w:t>
            </w:r>
            <w:r w:rsidRPr="00195E7E">
              <w:rPr>
                <w:rFonts w:ascii="Arial" w:hAnsi="Arial" w:cs="Arial"/>
              </w:rPr>
              <w:t xml:space="preserve"> para usarlos </w:t>
            </w:r>
            <w:r w:rsidRPr="00195E7E">
              <w:rPr>
                <w:rFonts w:ascii="Arial" w:hAnsi="Arial" w:cs="Arial"/>
              </w:rPr>
              <w:lastRenderedPageBreak/>
              <w:t>correctamente en los diferentes tipos de problemas</w:t>
            </w:r>
            <w:r w:rsidR="00195E7E" w:rsidRPr="00195E7E">
              <w:rPr>
                <w:rFonts w:ascii="Arial" w:hAnsi="Arial" w:cs="Arial"/>
              </w:rPr>
              <w:t xml:space="preserve"> de excedente de consumidores y productores</w:t>
            </w:r>
            <w:r w:rsidRPr="00195E7E">
              <w:rPr>
                <w:rFonts w:ascii="Arial" w:hAnsi="Arial" w:cs="Arial"/>
              </w:rPr>
              <w:t>.</w:t>
            </w:r>
          </w:p>
          <w:p w:rsidR="00F202B3" w:rsidRPr="00195E7E" w:rsidRDefault="00F202B3" w:rsidP="00F202B3">
            <w:pPr>
              <w:jc w:val="both"/>
              <w:rPr>
                <w:rFonts w:ascii="Arial" w:hAnsi="Arial" w:cs="Arial"/>
              </w:rPr>
            </w:pPr>
          </w:p>
          <w:p w:rsidR="00F202B3" w:rsidRPr="00195E7E" w:rsidRDefault="00F202B3" w:rsidP="00F202B3">
            <w:pPr>
              <w:jc w:val="both"/>
              <w:rPr>
                <w:rFonts w:ascii="Arial" w:hAnsi="Arial" w:cs="Arial"/>
              </w:rPr>
            </w:pPr>
            <w:r w:rsidRPr="00195E7E">
              <w:rPr>
                <w:rFonts w:ascii="Arial" w:hAnsi="Arial" w:cs="Arial"/>
              </w:rPr>
              <w:t>Competencias básicas</w:t>
            </w:r>
          </w:p>
          <w:p w:rsidR="009D3B04" w:rsidRPr="00195E7E" w:rsidRDefault="00F202B3" w:rsidP="00195E7E">
            <w:pPr>
              <w:jc w:val="both"/>
              <w:rPr>
                <w:rFonts w:ascii="Arial" w:hAnsi="Arial" w:cs="Arial"/>
              </w:rPr>
            </w:pPr>
            <w:r w:rsidRPr="00195E7E">
              <w:rPr>
                <w:rFonts w:ascii="Arial" w:hAnsi="Arial" w:cs="Arial"/>
              </w:rPr>
              <w:t>Asume el trabajo colaborativo, para promover y mejorar el uso racional del tiempo y recursos en la búsqueda de soluciones viables a problemas Interpreta y utiliza los criterios de la primera y segunda derivada de una función, para obtener información sobre su comportamiento.</w:t>
            </w:r>
          </w:p>
          <w:p w:rsidR="00195E7E" w:rsidRPr="00195E7E" w:rsidRDefault="00195E7E" w:rsidP="00195E7E">
            <w:pPr>
              <w:jc w:val="both"/>
              <w:rPr>
                <w:rFonts w:ascii="Arial" w:hAnsi="Arial" w:cs="Arial"/>
                <w:color w:val="C00000"/>
              </w:rPr>
            </w:pPr>
          </w:p>
        </w:tc>
      </w:tr>
    </w:tbl>
    <w:p w:rsidR="009D3B04" w:rsidRPr="00195E7E" w:rsidRDefault="009D3B04" w:rsidP="009D3B04">
      <w:pPr>
        <w:rPr>
          <w:rFonts w:ascii="Arial" w:hAnsi="Arial" w:cs="Arial"/>
          <w:color w:val="0F243E" w:themeColor="text2" w:themeShade="80"/>
        </w:rPr>
      </w:pPr>
    </w:p>
    <w:p w:rsidR="00082EE3" w:rsidRPr="00195E7E" w:rsidRDefault="00082EE3"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DISCIPLINAS QUE SE INTEGRAN:</w:t>
            </w:r>
            <w:r w:rsidR="00A95DF1" w:rsidRPr="00195E7E">
              <w:rPr>
                <w:rFonts w:ascii="Arial" w:hAnsi="Arial" w:cs="Arial"/>
                <w:b/>
                <w:color w:val="FFFFFF" w:themeColor="background1"/>
              </w:rPr>
              <w:t xml:space="preserve"> </w:t>
            </w:r>
          </w:p>
        </w:tc>
      </w:tr>
      <w:tr w:rsidR="009D3B04" w:rsidRPr="00195E7E" w:rsidTr="00CC21F3">
        <w:tc>
          <w:tcPr>
            <w:tcW w:w="9740" w:type="dxa"/>
          </w:tcPr>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Matemática básica</w:t>
            </w:r>
          </w:p>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Lógica</w:t>
            </w:r>
          </w:p>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Aritmética</w:t>
            </w:r>
          </w:p>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Algebra</w:t>
            </w:r>
          </w:p>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Calculo (Función lineal y exponencial)</w:t>
            </w:r>
          </w:p>
          <w:p w:rsidR="00685634" w:rsidRPr="00195E7E" w:rsidRDefault="00685634" w:rsidP="00685634">
            <w:pPr>
              <w:pStyle w:val="Prrafodelista"/>
              <w:ind w:left="1488"/>
              <w:rPr>
                <w:rFonts w:ascii="Arial" w:hAnsi="Arial" w:cs="Arial"/>
                <w:color w:val="000000" w:themeColor="text1"/>
                <w:sz w:val="24"/>
                <w:szCs w:val="24"/>
              </w:rPr>
            </w:pPr>
            <w:r w:rsidRPr="00195E7E">
              <w:rPr>
                <w:rFonts w:ascii="Arial" w:hAnsi="Arial" w:cs="Arial"/>
                <w:color w:val="000000" w:themeColor="text1"/>
                <w:sz w:val="24"/>
                <w:szCs w:val="24"/>
              </w:rPr>
              <w:t xml:space="preserve">Análisis Financiero </w:t>
            </w:r>
          </w:p>
          <w:p w:rsidR="009D3B04" w:rsidRPr="00195E7E" w:rsidRDefault="00685634" w:rsidP="00685634">
            <w:pPr>
              <w:pStyle w:val="Prrafodelista"/>
              <w:ind w:left="1488"/>
              <w:rPr>
                <w:rFonts w:ascii="Arial" w:hAnsi="Arial" w:cs="Arial"/>
                <w:color w:val="943634" w:themeColor="accent2" w:themeShade="BF"/>
                <w:sz w:val="24"/>
                <w:szCs w:val="24"/>
              </w:rPr>
            </w:pPr>
            <w:r w:rsidRPr="00195E7E">
              <w:rPr>
                <w:rFonts w:ascii="Arial" w:hAnsi="Arial" w:cs="Arial"/>
                <w:color w:val="000000" w:themeColor="text1"/>
                <w:sz w:val="24"/>
                <w:szCs w:val="24"/>
              </w:rPr>
              <w:t>Costos</w:t>
            </w:r>
          </w:p>
        </w:tc>
      </w:tr>
    </w:tbl>
    <w:p w:rsidR="009D3B04" w:rsidRPr="00195E7E" w:rsidRDefault="009D3B04" w:rsidP="009D3B04">
      <w:pPr>
        <w:rPr>
          <w:rFonts w:ascii="Arial" w:hAnsi="Arial" w:cs="Arial"/>
          <w:color w:val="0F243E" w:themeColor="text2" w:themeShade="80"/>
        </w:rPr>
      </w:pPr>
    </w:p>
    <w:p w:rsidR="00583131" w:rsidRPr="00195E7E" w:rsidRDefault="00583131" w:rsidP="009D3B04">
      <w:pPr>
        <w:rPr>
          <w:rFonts w:ascii="Arial" w:hAnsi="Arial" w:cs="Arial"/>
          <w:color w:val="0F243E" w:themeColor="text2" w:themeShade="80"/>
        </w:rPr>
      </w:pPr>
    </w:p>
    <w:p w:rsidR="00583131" w:rsidRPr="00195E7E" w:rsidRDefault="00583131"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082EE3" w:rsidRPr="00195E7E" w:rsidTr="00D75C10">
        <w:tc>
          <w:tcPr>
            <w:tcW w:w="9740" w:type="dxa"/>
            <w:shd w:val="clear" w:color="auto" w:fill="365F91" w:themeFill="accent1" w:themeFillShade="BF"/>
          </w:tcPr>
          <w:p w:rsidR="00082EE3" w:rsidRPr="00195E7E" w:rsidRDefault="00082EE3" w:rsidP="00D75C10">
            <w:pPr>
              <w:rPr>
                <w:rFonts w:ascii="Arial" w:hAnsi="Arial" w:cs="Arial"/>
                <w:b/>
                <w:color w:val="FFFFFF" w:themeColor="background1"/>
              </w:rPr>
            </w:pPr>
            <w:r w:rsidRPr="00195E7E">
              <w:rPr>
                <w:rFonts w:ascii="Arial" w:hAnsi="Arial" w:cs="Arial"/>
                <w:b/>
                <w:color w:val="FFFFFF" w:themeColor="background1"/>
              </w:rPr>
              <w:t xml:space="preserve">ARTICULACIÓN DE LA ASIGNATURA CON LAS FUNCIONES SUSTANTIVAS </w:t>
            </w:r>
          </w:p>
        </w:tc>
      </w:tr>
      <w:tr w:rsidR="00082EE3" w:rsidRPr="00195E7E" w:rsidTr="00D75C10">
        <w:tc>
          <w:tcPr>
            <w:tcW w:w="9740" w:type="dxa"/>
          </w:tcPr>
          <w:p w:rsidR="00DA6808" w:rsidRPr="00195E7E" w:rsidRDefault="00DA6808" w:rsidP="00DA6808">
            <w:pPr>
              <w:jc w:val="both"/>
              <w:rPr>
                <w:rFonts w:ascii="Arial" w:hAnsi="Arial" w:cs="Arial"/>
                <w:b/>
                <w:color w:val="000000" w:themeColor="text1"/>
              </w:rPr>
            </w:pPr>
            <w:r w:rsidRPr="00195E7E">
              <w:rPr>
                <w:rFonts w:ascii="Arial" w:hAnsi="Arial" w:cs="Arial"/>
                <w:b/>
                <w:color w:val="000000" w:themeColor="text1"/>
              </w:rPr>
              <w:t xml:space="preserve">Investigación: </w:t>
            </w:r>
          </w:p>
          <w:p w:rsidR="00DA6808" w:rsidRPr="00195E7E" w:rsidRDefault="00DA6808" w:rsidP="00CC24B0">
            <w:pPr>
              <w:jc w:val="both"/>
              <w:rPr>
                <w:rFonts w:ascii="Arial" w:hAnsi="Arial" w:cs="Arial"/>
                <w:color w:val="000000" w:themeColor="text1"/>
              </w:rPr>
            </w:pPr>
          </w:p>
          <w:p w:rsidR="00CC24B0" w:rsidRPr="00195E7E" w:rsidRDefault="00CC24B0" w:rsidP="00CC24B0">
            <w:pPr>
              <w:jc w:val="both"/>
              <w:rPr>
                <w:rFonts w:ascii="Arial" w:hAnsi="Arial" w:cs="Arial"/>
                <w:color w:val="000000" w:themeColor="text1"/>
              </w:rPr>
            </w:pPr>
            <w:r w:rsidRPr="00195E7E">
              <w:rPr>
                <w:rFonts w:ascii="Arial" w:hAnsi="Arial" w:cs="Arial"/>
                <w:color w:val="000000" w:themeColor="text1"/>
              </w:rPr>
              <w:t xml:space="preserve">Las Matemáticas II darán herramientas teóricas a los estudiantes de ciencias administrativas </w:t>
            </w:r>
            <w:r w:rsidR="00A96F4E" w:rsidRPr="00195E7E">
              <w:rPr>
                <w:rFonts w:ascii="Arial" w:hAnsi="Arial" w:cs="Arial"/>
                <w:color w:val="000000" w:themeColor="text1"/>
              </w:rPr>
              <w:t>y negocios</w:t>
            </w:r>
            <w:r w:rsidRPr="00195E7E">
              <w:rPr>
                <w:rFonts w:ascii="Arial" w:hAnsi="Arial" w:cs="Arial"/>
                <w:color w:val="000000" w:themeColor="text1"/>
              </w:rPr>
              <w:t xml:space="preserve">, para que puedan proponer alternativas de solución a los problemas del sector económico y financiero tales como la oferta y la demanda de productos, el interés </w:t>
            </w:r>
            <w:r w:rsidR="00DA6808" w:rsidRPr="00195E7E">
              <w:rPr>
                <w:rFonts w:ascii="Arial" w:hAnsi="Arial" w:cs="Arial"/>
                <w:color w:val="000000" w:themeColor="text1"/>
              </w:rPr>
              <w:t>simple y compuesto, optimización de recurso, razón de tasa de cambio, excedentes de consumidores y productores.</w:t>
            </w:r>
          </w:p>
          <w:p w:rsidR="00082EE3" w:rsidRPr="00195E7E" w:rsidRDefault="00082EE3" w:rsidP="00D75C10">
            <w:pPr>
              <w:rPr>
                <w:rFonts w:ascii="Arial" w:hAnsi="Arial" w:cs="Arial"/>
                <w:color w:val="C00000"/>
              </w:rPr>
            </w:pPr>
          </w:p>
          <w:p w:rsidR="00583131" w:rsidRPr="00195E7E" w:rsidRDefault="00583131" w:rsidP="00D75C10">
            <w:pPr>
              <w:rPr>
                <w:rFonts w:ascii="Arial" w:hAnsi="Arial" w:cs="Arial"/>
                <w:color w:val="C00000"/>
              </w:rPr>
            </w:pPr>
          </w:p>
        </w:tc>
      </w:tr>
      <w:tr w:rsidR="00583131" w:rsidRPr="00195E7E" w:rsidTr="00D75C10">
        <w:tc>
          <w:tcPr>
            <w:tcW w:w="9740" w:type="dxa"/>
          </w:tcPr>
          <w:p w:rsidR="00583131" w:rsidRPr="00195E7E" w:rsidRDefault="00583131" w:rsidP="001B7672">
            <w:pPr>
              <w:jc w:val="both"/>
              <w:rPr>
                <w:rFonts w:ascii="Arial" w:hAnsi="Arial" w:cs="Arial"/>
                <w:b/>
                <w:color w:val="C00000"/>
              </w:rPr>
            </w:pPr>
            <w:r w:rsidRPr="00195E7E">
              <w:rPr>
                <w:rFonts w:ascii="Arial" w:hAnsi="Arial" w:cs="Arial"/>
                <w:b/>
                <w:color w:val="C00000"/>
              </w:rPr>
              <w:t xml:space="preserve">Proyección Social: </w:t>
            </w:r>
          </w:p>
          <w:p w:rsidR="00715C5D" w:rsidRPr="00195E7E" w:rsidRDefault="00715C5D" w:rsidP="001B7672">
            <w:pPr>
              <w:jc w:val="both"/>
              <w:rPr>
                <w:rFonts w:ascii="Arial" w:hAnsi="Arial" w:cs="Arial"/>
                <w:color w:val="000000" w:themeColor="text1"/>
              </w:rPr>
            </w:pPr>
          </w:p>
          <w:p w:rsidR="00583131" w:rsidRPr="00195E7E" w:rsidRDefault="00685634" w:rsidP="001B7672">
            <w:pPr>
              <w:jc w:val="both"/>
              <w:rPr>
                <w:rFonts w:ascii="Arial" w:hAnsi="Arial" w:cs="Arial"/>
                <w:color w:val="C00000"/>
              </w:rPr>
            </w:pPr>
            <w:r w:rsidRPr="00195E7E">
              <w:rPr>
                <w:rFonts w:ascii="Arial" w:hAnsi="Arial" w:cs="Arial"/>
                <w:color w:val="000000" w:themeColor="text1"/>
              </w:rPr>
              <w:t xml:space="preserve">Prepara a los estudiante para que den respuesta y se apropien de la importancia que tiene el pensamiento matemático la toma de decisiones en el sector económico en un mundo globalizado que exige cada día un amplio conocimiento de las ciencias </w:t>
            </w:r>
          </w:p>
        </w:tc>
      </w:tr>
    </w:tbl>
    <w:p w:rsidR="00B3659A" w:rsidRPr="00195E7E" w:rsidRDefault="00B3659A" w:rsidP="009D3B04">
      <w:pPr>
        <w:rPr>
          <w:rFonts w:ascii="Arial" w:hAnsi="Arial" w:cs="Arial"/>
          <w:color w:val="0F243E" w:themeColor="text2" w:themeShade="80"/>
        </w:rPr>
      </w:pPr>
    </w:p>
    <w:p w:rsidR="00D45326" w:rsidRPr="00195E7E" w:rsidRDefault="00D45326" w:rsidP="009D3B04">
      <w:pPr>
        <w:rPr>
          <w:rFonts w:ascii="Arial" w:hAnsi="Arial" w:cs="Arial"/>
          <w:color w:val="0F243E" w:themeColor="text2" w:themeShade="80"/>
        </w:rPr>
      </w:pPr>
    </w:p>
    <w:p w:rsidR="00D45326" w:rsidRPr="00195E7E" w:rsidRDefault="00D45326" w:rsidP="009D3B04">
      <w:pPr>
        <w:rPr>
          <w:rFonts w:ascii="Arial" w:hAnsi="Arial" w:cs="Arial"/>
          <w:color w:val="0F243E" w:themeColor="text2" w:themeShade="80"/>
        </w:rPr>
      </w:pPr>
    </w:p>
    <w:p w:rsidR="00B3659A" w:rsidRPr="00195E7E"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5307D9" w:rsidP="00CC21F3">
            <w:pPr>
              <w:rPr>
                <w:rFonts w:ascii="Arial" w:hAnsi="Arial" w:cs="Arial"/>
                <w:b/>
                <w:color w:val="0F243E" w:themeColor="text2" w:themeShade="80"/>
              </w:rPr>
            </w:pPr>
            <w:r w:rsidRPr="00195E7E">
              <w:rPr>
                <w:rFonts w:ascii="Arial" w:hAnsi="Arial" w:cs="Arial"/>
                <w:b/>
                <w:color w:val="FFFFFF" w:themeColor="background1"/>
              </w:rPr>
              <w:t>CONTENIDOS PROGRAMÁTICOS:</w:t>
            </w:r>
          </w:p>
        </w:tc>
      </w:tr>
      <w:tr w:rsidR="009D3B04" w:rsidRPr="00195E7E" w:rsidTr="005307D9">
        <w:trPr>
          <w:trHeight w:val="417"/>
        </w:trPr>
        <w:tc>
          <w:tcPr>
            <w:tcW w:w="9740" w:type="dxa"/>
          </w:tcPr>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 xml:space="preserve">Aplicación de máximos y mínimos en la Utilidad, Ingreso y Costos de una organización.  </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Diferenciación, Diferenciación implícita</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 xml:space="preserve">Diferenciación logarítmica y elasticidad </w:t>
            </w:r>
          </w:p>
          <w:p w:rsidR="00C11DB0" w:rsidRPr="00195E7E" w:rsidRDefault="00C11DB0" w:rsidP="0039272C">
            <w:pPr>
              <w:pStyle w:val="Prrafodelista"/>
              <w:numPr>
                <w:ilvl w:val="0"/>
                <w:numId w:val="46"/>
              </w:numPr>
              <w:jc w:val="both"/>
              <w:rPr>
                <w:rFonts w:ascii="Arial" w:hAnsi="Arial" w:cs="Arial"/>
                <w:sz w:val="24"/>
                <w:szCs w:val="24"/>
              </w:rPr>
            </w:pPr>
            <w:proofErr w:type="spellStart"/>
            <w:r w:rsidRPr="00195E7E">
              <w:rPr>
                <w:rFonts w:ascii="Arial" w:hAnsi="Arial" w:cs="Arial"/>
                <w:sz w:val="24"/>
                <w:szCs w:val="24"/>
              </w:rPr>
              <w:t>Antiderivadas</w:t>
            </w:r>
            <w:proofErr w:type="spellEnd"/>
          </w:p>
          <w:p w:rsidR="00C11DB0" w:rsidRPr="00195E7E" w:rsidRDefault="00C11DB0" w:rsidP="0039272C">
            <w:pPr>
              <w:pStyle w:val="Prrafodelista"/>
              <w:jc w:val="both"/>
              <w:rPr>
                <w:rFonts w:ascii="Arial" w:hAnsi="Arial" w:cs="Arial"/>
                <w:sz w:val="24"/>
                <w:szCs w:val="24"/>
              </w:rPr>
            </w:pPr>
            <w:r w:rsidRPr="00195E7E">
              <w:rPr>
                <w:rFonts w:ascii="Arial" w:hAnsi="Arial" w:cs="Arial"/>
                <w:sz w:val="24"/>
                <w:szCs w:val="24"/>
              </w:rPr>
              <w:t>Integración indefinida</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Integración por Sustitución</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Integración por Partes</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Integración por Fracciones parciales</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Integración por medio de tablas y otras técnicas de Integración.</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Sumatoria, Integral Definida, Teorema Fundamental del Cálculo Integral</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Área entre Curvas, Excedente de los productores y los consumidores</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 xml:space="preserve">Integrales Impropias, </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Funciones de Varias Variables.</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Dominio y gráficas de Funciones en dos variables independientes.</w:t>
            </w:r>
          </w:p>
          <w:p w:rsidR="00C11DB0" w:rsidRPr="00195E7E"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Derivadas parciales.</w:t>
            </w:r>
          </w:p>
          <w:p w:rsidR="00C11DB0" w:rsidRPr="00195E7E" w:rsidRDefault="00C11DB0" w:rsidP="0039272C">
            <w:pPr>
              <w:pStyle w:val="Prrafodelista"/>
              <w:jc w:val="both"/>
              <w:rPr>
                <w:rFonts w:ascii="Arial" w:hAnsi="Arial" w:cs="Arial"/>
                <w:sz w:val="24"/>
                <w:szCs w:val="24"/>
              </w:rPr>
            </w:pPr>
            <w:r w:rsidRPr="00195E7E">
              <w:rPr>
                <w:rFonts w:ascii="Arial" w:hAnsi="Arial" w:cs="Arial"/>
                <w:sz w:val="24"/>
                <w:szCs w:val="24"/>
              </w:rPr>
              <w:t>Derivadas  Parciales. Aplicaciones de las Derivadas Parciales En Admón. y Economía. Puntos Críticos.</w:t>
            </w:r>
          </w:p>
          <w:p w:rsidR="00C11DB0" w:rsidRPr="00195E7E" w:rsidRDefault="00C11DB0" w:rsidP="0039272C">
            <w:pPr>
              <w:pStyle w:val="Prrafodelista"/>
              <w:jc w:val="both"/>
              <w:rPr>
                <w:rFonts w:ascii="Arial" w:hAnsi="Arial" w:cs="Arial"/>
                <w:sz w:val="24"/>
                <w:szCs w:val="24"/>
              </w:rPr>
            </w:pPr>
            <w:r w:rsidRPr="00195E7E">
              <w:rPr>
                <w:rFonts w:ascii="Arial" w:hAnsi="Arial" w:cs="Arial"/>
                <w:sz w:val="24"/>
                <w:szCs w:val="24"/>
              </w:rPr>
              <w:t xml:space="preserve">Máximos y Mínimos para Funciones de Dos Variables Sin restricciones. Máximos y Mínimos para Funciones de Dos Variables Sujetos a restricciones. </w:t>
            </w:r>
          </w:p>
          <w:p w:rsidR="004C4BF8" w:rsidRDefault="00C11DB0" w:rsidP="0039272C">
            <w:pPr>
              <w:pStyle w:val="Prrafodelista"/>
              <w:numPr>
                <w:ilvl w:val="0"/>
                <w:numId w:val="46"/>
              </w:numPr>
              <w:jc w:val="both"/>
              <w:rPr>
                <w:rFonts w:ascii="Arial" w:hAnsi="Arial" w:cs="Arial"/>
                <w:sz w:val="24"/>
                <w:szCs w:val="24"/>
              </w:rPr>
            </w:pPr>
            <w:r w:rsidRPr="00195E7E">
              <w:rPr>
                <w:rFonts w:ascii="Arial" w:hAnsi="Arial" w:cs="Arial"/>
                <w:sz w:val="24"/>
                <w:szCs w:val="24"/>
              </w:rPr>
              <w:t>Algunas de sus Aplicaciones a la Economía</w:t>
            </w:r>
          </w:p>
          <w:p w:rsidR="00195E7E" w:rsidRPr="00195E7E" w:rsidRDefault="00195E7E" w:rsidP="00195E7E">
            <w:pPr>
              <w:pStyle w:val="Prrafodelista"/>
              <w:numPr>
                <w:ilvl w:val="0"/>
                <w:numId w:val="46"/>
              </w:numPr>
              <w:jc w:val="both"/>
              <w:rPr>
                <w:rFonts w:ascii="Arial" w:hAnsi="Arial" w:cs="Arial"/>
                <w:sz w:val="24"/>
                <w:szCs w:val="24"/>
              </w:rPr>
            </w:pPr>
            <w:r w:rsidRPr="00195E7E">
              <w:rPr>
                <w:rFonts w:ascii="Arial" w:hAnsi="Arial" w:cs="Arial"/>
                <w:sz w:val="24"/>
                <w:szCs w:val="24"/>
              </w:rPr>
              <w:t>Conceptos de cálculo multivariado.</w:t>
            </w:r>
          </w:p>
          <w:p w:rsidR="005307D9" w:rsidRPr="00195E7E" w:rsidRDefault="007F422F" w:rsidP="001B7672">
            <w:pPr>
              <w:jc w:val="both"/>
              <w:rPr>
                <w:rFonts w:ascii="Arial" w:hAnsi="Arial" w:cs="Arial"/>
                <w:color w:val="0F243E" w:themeColor="text2" w:themeShade="80"/>
              </w:rPr>
            </w:pPr>
            <w:r w:rsidRPr="00195E7E">
              <w:rPr>
                <w:rFonts w:ascii="Arial" w:hAnsi="Arial" w:cs="Arial"/>
                <w:color w:val="C00000"/>
              </w:rPr>
              <w:t xml:space="preserve">.   </w:t>
            </w: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195E7E" w:rsidTr="00E525ED">
        <w:tc>
          <w:tcPr>
            <w:tcW w:w="9740" w:type="dxa"/>
            <w:shd w:val="clear" w:color="auto" w:fill="365F91" w:themeFill="accent1" w:themeFillShade="BF"/>
          </w:tcPr>
          <w:p w:rsidR="005307D9" w:rsidRPr="00195E7E" w:rsidRDefault="005307D9" w:rsidP="00E525ED">
            <w:pPr>
              <w:rPr>
                <w:rFonts w:ascii="Arial" w:hAnsi="Arial" w:cs="Arial"/>
                <w:b/>
                <w:color w:val="0F243E" w:themeColor="text2" w:themeShade="80"/>
              </w:rPr>
            </w:pPr>
            <w:r w:rsidRPr="00195E7E">
              <w:rPr>
                <w:rFonts w:ascii="Arial" w:hAnsi="Arial" w:cs="Arial"/>
                <w:b/>
                <w:color w:val="FFFFFF" w:themeColor="background1"/>
              </w:rPr>
              <w:t>TEORÍAS Y CONCEPTOS:</w:t>
            </w:r>
          </w:p>
        </w:tc>
      </w:tr>
      <w:tr w:rsidR="005307D9" w:rsidRPr="00195E7E" w:rsidTr="00E525ED">
        <w:tc>
          <w:tcPr>
            <w:tcW w:w="9740" w:type="dxa"/>
          </w:tcPr>
          <w:p w:rsidR="0039272C" w:rsidRPr="00195E7E" w:rsidRDefault="0039272C" w:rsidP="0039272C">
            <w:pPr>
              <w:rPr>
                <w:rFonts w:ascii="Arial" w:hAnsi="Arial" w:cs="Arial"/>
              </w:rPr>
            </w:pPr>
            <w:r w:rsidRPr="00195E7E">
              <w:rPr>
                <w:rFonts w:ascii="Arial" w:hAnsi="Arial" w:cs="Arial"/>
              </w:rPr>
              <w:t xml:space="preserve">Funciones  Derivadas </w:t>
            </w:r>
          </w:p>
          <w:p w:rsidR="0039272C" w:rsidRPr="00195E7E" w:rsidRDefault="0039272C" w:rsidP="0039272C">
            <w:pPr>
              <w:rPr>
                <w:rFonts w:ascii="Arial" w:hAnsi="Arial" w:cs="Arial"/>
              </w:rPr>
            </w:pPr>
            <w:r w:rsidRPr="00195E7E">
              <w:rPr>
                <w:rFonts w:ascii="Arial" w:hAnsi="Arial" w:cs="Arial"/>
              </w:rPr>
              <w:t xml:space="preserve">Aplicaciones de las Derivadas parciales </w:t>
            </w:r>
          </w:p>
          <w:p w:rsidR="0039272C" w:rsidRPr="00195E7E" w:rsidRDefault="0039272C" w:rsidP="0039272C">
            <w:pPr>
              <w:rPr>
                <w:rFonts w:ascii="Arial" w:hAnsi="Arial" w:cs="Arial"/>
              </w:rPr>
            </w:pPr>
            <w:r w:rsidRPr="00195E7E">
              <w:rPr>
                <w:rFonts w:ascii="Arial" w:hAnsi="Arial" w:cs="Arial"/>
              </w:rPr>
              <w:t xml:space="preserve">Integración: Áreas bajo las curvas. Integrales indefinidas. Integrales definidas, Técnicas  de integración. </w:t>
            </w:r>
          </w:p>
          <w:p w:rsidR="005307D9" w:rsidRPr="00195E7E" w:rsidRDefault="0039272C" w:rsidP="0039272C">
            <w:pPr>
              <w:rPr>
                <w:rFonts w:ascii="Arial" w:hAnsi="Arial" w:cs="Arial"/>
                <w:color w:val="C00000"/>
              </w:rPr>
            </w:pPr>
            <w:r w:rsidRPr="00195E7E">
              <w:rPr>
                <w:rFonts w:ascii="Arial" w:hAnsi="Arial" w:cs="Arial"/>
              </w:rPr>
              <w:t>Aplicaciones de la Integración: Áreas entre curvas, Excedentes de consumidores y productores</w:t>
            </w: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METODOLOGÍA:</w:t>
            </w:r>
          </w:p>
        </w:tc>
      </w:tr>
      <w:tr w:rsidR="009D3B04" w:rsidRPr="00195E7E" w:rsidTr="00CC21F3">
        <w:tc>
          <w:tcPr>
            <w:tcW w:w="9740" w:type="dxa"/>
          </w:tcPr>
          <w:p w:rsidR="005F3841" w:rsidRPr="00195E7E" w:rsidRDefault="005F3841" w:rsidP="005F3841">
            <w:pPr>
              <w:jc w:val="both"/>
              <w:rPr>
                <w:rFonts w:ascii="Arial" w:hAnsi="Arial" w:cs="Arial"/>
              </w:rPr>
            </w:pPr>
            <w:r w:rsidRPr="00195E7E">
              <w:rPr>
                <w:rFonts w:ascii="Arial" w:hAnsi="Arial" w:cs="Arial"/>
              </w:rPr>
              <w:t xml:space="preserve">El propósito fundamental de la relación docente – estudiante en esta asignatura es la búsqueda del aprendizaje significativo por parte del estudiante, para lograrlo el </w:t>
            </w:r>
            <w:r w:rsidRPr="00195E7E">
              <w:rPr>
                <w:rFonts w:ascii="Arial" w:hAnsi="Arial" w:cs="Arial"/>
              </w:rPr>
              <w:lastRenderedPageBreak/>
              <w:t>docente en su práctica se comporta como mediador y conductor del aprendizaje propiciando y diseñando estrategias pedagógicas y didácticas que favorezcan la comprensión y adecuado desempeño por parte de los alumnos, algunas de estas son:</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Cátedra magistral para presentar los contenidos teóricos propuestos en el programa, que ocupa un breve espacio de tiempo garantizando otras actividades generadoras de aprendizaje.</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Consulta de textos, lecturas, artículos y otras fuentes de información que propicien la interpretación de conceptos.</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Actividades didácticas diseñadas con especial  énfasis en la resolución de problemas (ABP).</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Desarrollo de proyectos y su respectiva socialización en temáticas de profundización (Optimización de funciones económicas, modelamiento matemático de funciones de producción (bajo supuestos), tratamiento en la solución de ecuaciones no lineales, entre otras).</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Proposición y desarrollo de actividades de trabajo colaborativo generadoras de valores tales como el respeto, la solidaridad, la responsabilidad y la autonomía.</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 xml:space="preserve">Uso de las diferentes herramientas tecnológicas como </w:t>
            </w:r>
            <w:proofErr w:type="spellStart"/>
            <w:r w:rsidRPr="00195E7E">
              <w:rPr>
                <w:rFonts w:ascii="Arial" w:hAnsi="Arial" w:cs="Arial"/>
                <w:sz w:val="24"/>
                <w:szCs w:val="24"/>
              </w:rPr>
              <w:t>Mathematica</w:t>
            </w:r>
            <w:proofErr w:type="spellEnd"/>
            <w:r w:rsidRPr="00195E7E">
              <w:rPr>
                <w:rFonts w:ascii="Arial" w:hAnsi="Arial" w:cs="Arial"/>
                <w:sz w:val="24"/>
                <w:szCs w:val="24"/>
              </w:rPr>
              <w:t xml:space="preserve"> que garantizan una adecuada interpretación de los conceptos, saliendo de lo puramente mecánico u operativo y propiciando el desarrollo de habilidades en los estudiantes.</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Elaboración de aulas virtuales con OVAS y ambientes virtuales en la plataforma MOODLE.</w:t>
            </w:r>
          </w:p>
          <w:p w:rsidR="005F3841" w:rsidRPr="00195E7E" w:rsidRDefault="005F3841" w:rsidP="005F3841">
            <w:pPr>
              <w:pStyle w:val="Prrafodelista"/>
              <w:numPr>
                <w:ilvl w:val="0"/>
                <w:numId w:val="48"/>
              </w:numPr>
              <w:spacing w:after="0" w:line="240" w:lineRule="auto"/>
              <w:jc w:val="both"/>
              <w:rPr>
                <w:rFonts w:ascii="Arial" w:hAnsi="Arial" w:cs="Arial"/>
                <w:sz w:val="24"/>
                <w:szCs w:val="24"/>
              </w:rPr>
            </w:pPr>
            <w:r w:rsidRPr="00195E7E">
              <w:rPr>
                <w:rFonts w:ascii="Arial" w:hAnsi="Arial" w:cs="Arial"/>
                <w:sz w:val="24"/>
                <w:szCs w:val="24"/>
              </w:rPr>
              <w:t>Asesorías personalizadas para los estudiantes en escenarios diferentes al aula de clase.</w:t>
            </w:r>
          </w:p>
          <w:p w:rsidR="005939D0" w:rsidRPr="00195E7E" w:rsidRDefault="005F3841" w:rsidP="005F3841">
            <w:pPr>
              <w:ind w:left="360"/>
              <w:jc w:val="both"/>
              <w:rPr>
                <w:rFonts w:ascii="Arial" w:hAnsi="Arial" w:cs="Arial"/>
                <w:color w:val="C00000"/>
              </w:rPr>
            </w:pPr>
            <w:r w:rsidRPr="00195E7E">
              <w:rPr>
                <w:rFonts w:ascii="Arial" w:hAnsi="Arial" w:cs="Arial"/>
              </w:rPr>
              <w:t>Charlas tutoriales tipo conferencia sobre temáticas asociadas a la asignatura desarrolladas de forma periódica.</w:t>
            </w: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7F422F">
        <w:tc>
          <w:tcPr>
            <w:tcW w:w="9054" w:type="dxa"/>
            <w:shd w:val="clear" w:color="auto" w:fill="365F91" w:themeFill="accent1" w:themeFillShade="BF"/>
          </w:tcPr>
          <w:p w:rsidR="009D3B04" w:rsidRPr="00195E7E" w:rsidRDefault="009D3B04" w:rsidP="00CC21F3">
            <w:pPr>
              <w:rPr>
                <w:rFonts w:ascii="Arial" w:hAnsi="Arial" w:cs="Arial"/>
                <w:b/>
                <w:color w:val="FFFFFF" w:themeColor="background1"/>
              </w:rPr>
            </w:pPr>
            <w:r w:rsidRPr="00195E7E">
              <w:rPr>
                <w:rFonts w:ascii="Arial" w:hAnsi="Arial" w:cs="Arial"/>
                <w:b/>
                <w:color w:val="FFFFFF" w:themeColor="background1"/>
              </w:rPr>
              <w:t>EVALUACIÓN:</w:t>
            </w:r>
          </w:p>
        </w:tc>
      </w:tr>
      <w:tr w:rsidR="007F422F" w:rsidRPr="00195E7E" w:rsidTr="007F422F">
        <w:tc>
          <w:tcPr>
            <w:tcW w:w="9054" w:type="dxa"/>
          </w:tcPr>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Durante el semestre académico se realizaran diferentes actividades de evaluación donde el estudiante mostrará el progreso en la asimilación de los conceptos relacionados a los contenidos de la asignatura de Matemática II</w:t>
            </w:r>
          </w:p>
          <w:p w:rsidR="005F3841" w:rsidRPr="00195E7E" w:rsidRDefault="005F3841" w:rsidP="005F3841">
            <w:pPr>
              <w:jc w:val="both"/>
              <w:rPr>
                <w:rFonts w:ascii="Arial" w:hAnsi="Arial" w:cs="Arial"/>
                <w:color w:val="000000" w:themeColor="text1"/>
              </w:rPr>
            </w:pPr>
          </w:p>
          <w:p w:rsidR="005F3841" w:rsidRPr="00195E7E" w:rsidRDefault="005F3841" w:rsidP="005F3841">
            <w:pPr>
              <w:jc w:val="both"/>
              <w:rPr>
                <w:rFonts w:ascii="Arial" w:hAnsi="Arial" w:cs="Arial"/>
                <w:b/>
                <w:color w:val="000000" w:themeColor="text1"/>
              </w:rPr>
            </w:pPr>
            <w:r w:rsidRPr="00195E7E">
              <w:rPr>
                <w:rFonts w:ascii="Arial" w:hAnsi="Arial" w:cs="Arial"/>
                <w:b/>
                <w:color w:val="000000" w:themeColor="text1"/>
              </w:rPr>
              <w:t>Actividades.</w:t>
            </w:r>
          </w:p>
          <w:p w:rsidR="005F3841" w:rsidRPr="00195E7E" w:rsidRDefault="005F3841" w:rsidP="005F3841">
            <w:pPr>
              <w:jc w:val="both"/>
              <w:rPr>
                <w:rFonts w:ascii="Arial" w:hAnsi="Arial" w:cs="Arial"/>
                <w:b/>
                <w:color w:val="000000" w:themeColor="text1"/>
              </w:rPr>
            </w:pP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Talleres</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Trabajos</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Socialización de problemas (individual o grupal)</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Evaluaciones escritas.</w:t>
            </w:r>
          </w:p>
          <w:p w:rsidR="005F3841" w:rsidRPr="00195E7E" w:rsidRDefault="005F3841" w:rsidP="005F3841">
            <w:pPr>
              <w:jc w:val="both"/>
              <w:rPr>
                <w:rFonts w:ascii="Arial" w:hAnsi="Arial" w:cs="Arial"/>
                <w:color w:val="000000" w:themeColor="text1"/>
              </w:rPr>
            </w:pP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Estas actividades se realizaran después de que él docente introduzca al estudiante en los temas que conforman la asignatura de Matemática II</w:t>
            </w:r>
          </w:p>
          <w:p w:rsidR="005F3841" w:rsidRPr="00195E7E" w:rsidRDefault="005F3841" w:rsidP="005F3841">
            <w:pPr>
              <w:jc w:val="both"/>
              <w:rPr>
                <w:rFonts w:ascii="Arial" w:hAnsi="Arial" w:cs="Arial"/>
                <w:color w:val="000000" w:themeColor="text1"/>
              </w:rPr>
            </w:pPr>
          </w:p>
          <w:p w:rsidR="005F3841" w:rsidRPr="00195E7E" w:rsidRDefault="005F3841" w:rsidP="005F3841">
            <w:pPr>
              <w:jc w:val="both"/>
              <w:rPr>
                <w:rFonts w:ascii="Arial" w:hAnsi="Arial" w:cs="Arial"/>
                <w:b/>
                <w:color w:val="000000" w:themeColor="text1"/>
              </w:rPr>
            </w:pPr>
            <w:r w:rsidRPr="00195E7E">
              <w:rPr>
                <w:rFonts w:ascii="Arial" w:hAnsi="Arial" w:cs="Arial"/>
                <w:b/>
                <w:color w:val="000000" w:themeColor="text1"/>
              </w:rPr>
              <w:t>Parciales</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Se realizara de manera conjunta evaluando los mismos conceptos y temas esta se puede hacer durante una sesión de trabajo o dentro de ella, el grupo debe estar informado sobre estas actividad antes de realizarla.</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Al final de semestre se realizará una prueba conjunta que tendrá un porcentaje entre el 50% al 100% del corte.</w:t>
            </w:r>
          </w:p>
          <w:p w:rsidR="005F3841" w:rsidRPr="00195E7E" w:rsidRDefault="005F3841" w:rsidP="005F3841">
            <w:pPr>
              <w:jc w:val="both"/>
              <w:rPr>
                <w:rFonts w:ascii="Arial" w:hAnsi="Arial" w:cs="Arial"/>
                <w:b/>
                <w:color w:val="000000" w:themeColor="text1"/>
              </w:rPr>
            </w:pPr>
          </w:p>
          <w:p w:rsidR="005F3841" w:rsidRPr="00195E7E" w:rsidRDefault="005F3841" w:rsidP="005F3841">
            <w:pPr>
              <w:jc w:val="both"/>
              <w:rPr>
                <w:rFonts w:ascii="Arial" w:hAnsi="Arial" w:cs="Arial"/>
                <w:b/>
                <w:color w:val="000000" w:themeColor="text1"/>
              </w:rPr>
            </w:pPr>
            <w:r w:rsidRPr="00195E7E">
              <w:rPr>
                <w:rFonts w:ascii="Arial" w:hAnsi="Arial" w:cs="Arial"/>
                <w:b/>
                <w:color w:val="000000" w:themeColor="text1"/>
              </w:rPr>
              <w:t>Talleres y Trabajos.</w:t>
            </w:r>
          </w:p>
          <w:p w:rsidR="005F3841" w:rsidRPr="00195E7E" w:rsidRDefault="005F3841" w:rsidP="005F3841">
            <w:pPr>
              <w:jc w:val="both"/>
              <w:rPr>
                <w:rFonts w:ascii="Arial" w:hAnsi="Arial" w:cs="Arial"/>
                <w:color w:val="C00000"/>
              </w:rPr>
            </w:pPr>
            <w:r w:rsidRPr="00195E7E">
              <w:rPr>
                <w:rFonts w:ascii="Arial" w:hAnsi="Arial" w:cs="Arial"/>
                <w:color w:val="000000" w:themeColor="text1"/>
              </w:rPr>
              <w:t>Se realizaran cuando el docente lo vea pertinente, debe entregarse el día y la hora pactada por el grupo y el docente, debe cumplir los requisitos mínimos como estética, ejercicios totalmente resueltos y demás componentes que el docente vea necesarias para la entrega de estos.</w:t>
            </w:r>
            <w:r w:rsidRPr="00195E7E">
              <w:rPr>
                <w:rFonts w:ascii="Arial" w:hAnsi="Arial" w:cs="Arial"/>
                <w:color w:val="C00000"/>
              </w:rPr>
              <w:t xml:space="preserve"> </w:t>
            </w:r>
          </w:p>
          <w:p w:rsidR="005F3841" w:rsidRPr="00195E7E" w:rsidRDefault="005F3841" w:rsidP="005F3841">
            <w:pPr>
              <w:jc w:val="both"/>
              <w:rPr>
                <w:rFonts w:ascii="Arial" w:hAnsi="Arial" w:cs="Arial"/>
                <w:color w:val="C00000"/>
              </w:rPr>
            </w:pPr>
          </w:p>
          <w:p w:rsidR="005F3841" w:rsidRPr="00195E7E" w:rsidRDefault="005F3841" w:rsidP="005F3841">
            <w:pPr>
              <w:jc w:val="both"/>
              <w:rPr>
                <w:rFonts w:ascii="Arial" w:hAnsi="Arial" w:cs="Arial"/>
                <w:color w:val="C00000"/>
              </w:rPr>
            </w:pP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Otras formas de evaluar</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Socializaciones</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Tareas</w:t>
            </w:r>
          </w:p>
          <w:p w:rsidR="005F3841" w:rsidRPr="00195E7E" w:rsidRDefault="005F3841" w:rsidP="005F3841">
            <w:pPr>
              <w:jc w:val="both"/>
              <w:rPr>
                <w:rFonts w:ascii="Arial" w:hAnsi="Arial" w:cs="Arial"/>
                <w:color w:val="000000" w:themeColor="text1"/>
              </w:rPr>
            </w:pPr>
            <w:r w:rsidRPr="00195E7E">
              <w:rPr>
                <w:rFonts w:ascii="Arial" w:hAnsi="Arial" w:cs="Arial"/>
                <w:color w:val="000000" w:themeColor="text1"/>
              </w:rPr>
              <w:t>Portafolio</w:t>
            </w:r>
          </w:p>
          <w:p w:rsidR="007F422F" w:rsidRPr="00195E7E" w:rsidRDefault="007F422F" w:rsidP="002413AC">
            <w:pPr>
              <w:pStyle w:val="Prrafodelista"/>
              <w:ind w:left="0"/>
              <w:jc w:val="both"/>
              <w:rPr>
                <w:rFonts w:ascii="Arial" w:hAnsi="Arial" w:cs="Arial"/>
                <w:color w:val="C00000"/>
                <w:sz w:val="24"/>
                <w:szCs w:val="24"/>
              </w:rPr>
            </w:pPr>
          </w:p>
        </w:tc>
      </w:tr>
    </w:tbl>
    <w:p w:rsidR="009D3B04" w:rsidRPr="00195E7E"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195E7E" w:rsidTr="00CC21F3">
        <w:tc>
          <w:tcPr>
            <w:tcW w:w="9740" w:type="dxa"/>
            <w:shd w:val="clear" w:color="auto" w:fill="365F91" w:themeFill="accent1" w:themeFillShade="BF"/>
          </w:tcPr>
          <w:p w:rsidR="009D3B04" w:rsidRPr="00195E7E" w:rsidRDefault="009D3B04" w:rsidP="00CC21F3">
            <w:pPr>
              <w:rPr>
                <w:rFonts w:ascii="Arial" w:hAnsi="Arial" w:cs="Arial"/>
                <w:b/>
                <w:color w:val="0F243E" w:themeColor="text2" w:themeShade="80"/>
              </w:rPr>
            </w:pPr>
            <w:r w:rsidRPr="00195E7E">
              <w:rPr>
                <w:rFonts w:ascii="Arial" w:hAnsi="Arial" w:cs="Arial"/>
                <w:b/>
                <w:color w:val="FFFFFF" w:themeColor="background1"/>
              </w:rPr>
              <w:t>RECURSOS :</w:t>
            </w:r>
          </w:p>
        </w:tc>
      </w:tr>
      <w:tr w:rsidR="009D3B04" w:rsidRPr="00195E7E" w:rsidTr="00CC21F3">
        <w:tc>
          <w:tcPr>
            <w:tcW w:w="9740"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BIBLIOGRAFÍA BÁSICA Y COMPLEMENTARIA</w:t>
            </w:r>
          </w:p>
          <w:p w:rsidR="00C662C3" w:rsidRPr="00195E7E" w:rsidRDefault="00C662C3" w:rsidP="00C662C3">
            <w:pPr>
              <w:rPr>
                <w:rFonts w:ascii="Arial" w:hAnsi="Arial" w:cs="Arial"/>
                <w:b/>
                <w:color w:val="0F243E" w:themeColor="text2" w:themeShade="80"/>
              </w:rPr>
            </w:pPr>
            <w:r w:rsidRPr="00195E7E">
              <w:rPr>
                <w:rFonts w:ascii="Arial" w:hAnsi="Arial" w:cs="Arial"/>
                <w:b/>
                <w:color w:val="0F243E" w:themeColor="text2" w:themeShade="80"/>
              </w:rPr>
              <w:t xml:space="preserve">Matemáticas aplicadas a la Administración y a la </w:t>
            </w:r>
            <w:proofErr w:type="spellStart"/>
            <w:r w:rsidRPr="00195E7E">
              <w:rPr>
                <w:rFonts w:ascii="Arial" w:hAnsi="Arial" w:cs="Arial"/>
                <w:b/>
                <w:color w:val="0F243E" w:themeColor="text2" w:themeShade="80"/>
              </w:rPr>
              <w:t>Economia</w:t>
            </w:r>
            <w:proofErr w:type="spellEnd"/>
            <w:r w:rsidRPr="00195E7E">
              <w:rPr>
                <w:rFonts w:ascii="Arial" w:hAnsi="Arial" w:cs="Arial"/>
                <w:b/>
                <w:color w:val="0F243E" w:themeColor="text2" w:themeShade="80"/>
              </w:rPr>
              <w:t>. Editorial Pearson. Decimosegunda edición 2008</w:t>
            </w:r>
            <w:r w:rsidRPr="00195E7E">
              <w:rPr>
                <w:rFonts w:ascii="Arial" w:hAnsi="Arial" w:cs="Arial"/>
                <w:b/>
                <w:color w:val="0F243E" w:themeColor="text2" w:themeShade="80"/>
              </w:rPr>
              <w:tab/>
            </w:r>
            <w:proofErr w:type="spellStart"/>
            <w:r w:rsidRPr="00195E7E">
              <w:rPr>
                <w:rFonts w:ascii="Arial" w:hAnsi="Arial" w:cs="Arial"/>
                <w:b/>
                <w:color w:val="0F243E" w:themeColor="text2" w:themeShade="80"/>
              </w:rPr>
              <w:t>Ernest</w:t>
            </w:r>
            <w:proofErr w:type="spellEnd"/>
            <w:r w:rsidRPr="00195E7E">
              <w:rPr>
                <w:rFonts w:ascii="Arial" w:hAnsi="Arial" w:cs="Arial"/>
                <w:b/>
                <w:color w:val="0F243E" w:themeColor="text2" w:themeShade="80"/>
              </w:rPr>
              <w:t xml:space="preserve"> F. </w:t>
            </w:r>
            <w:proofErr w:type="spellStart"/>
            <w:r w:rsidRPr="00195E7E">
              <w:rPr>
                <w:rFonts w:ascii="Arial" w:hAnsi="Arial" w:cs="Arial"/>
                <w:b/>
                <w:color w:val="0F243E" w:themeColor="text2" w:themeShade="80"/>
              </w:rPr>
              <w:t>Haeussler</w:t>
            </w:r>
            <w:proofErr w:type="spellEnd"/>
            <w:r w:rsidRPr="00195E7E">
              <w:rPr>
                <w:rFonts w:ascii="Arial" w:hAnsi="Arial" w:cs="Arial"/>
                <w:b/>
                <w:color w:val="0F243E" w:themeColor="text2" w:themeShade="80"/>
              </w:rPr>
              <w:t xml:space="preserve">, Jr. Richard S. Paul. </w:t>
            </w:r>
          </w:p>
          <w:p w:rsidR="00C662C3" w:rsidRPr="00195E7E" w:rsidRDefault="00C662C3" w:rsidP="00C662C3">
            <w:pPr>
              <w:rPr>
                <w:rFonts w:ascii="Arial" w:hAnsi="Arial" w:cs="Arial"/>
                <w:b/>
                <w:color w:val="0F243E" w:themeColor="text2" w:themeShade="80"/>
              </w:rPr>
            </w:pPr>
          </w:p>
          <w:p w:rsidR="00C662C3" w:rsidRPr="00195E7E" w:rsidRDefault="00C662C3" w:rsidP="00C662C3">
            <w:pPr>
              <w:rPr>
                <w:rFonts w:ascii="Arial" w:hAnsi="Arial" w:cs="Arial"/>
                <w:b/>
                <w:color w:val="0F243E" w:themeColor="text2" w:themeShade="80"/>
              </w:rPr>
            </w:pPr>
            <w:r w:rsidRPr="00195E7E">
              <w:rPr>
                <w:rFonts w:ascii="Arial" w:hAnsi="Arial" w:cs="Arial"/>
                <w:b/>
                <w:color w:val="0F243E" w:themeColor="text2" w:themeShade="80"/>
              </w:rPr>
              <w:t>Matemáticas para Administración y Economía. S. T Tan. Segunda Edición. 2002 Editorial Thomson.</w:t>
            </w:r>
          </w:p>
          <w:p w:rsidR="00C662C3" w:rsidRPr="00195E7E" w:rsidRDefault="00C662C3" w:rsidP="00C662C3">
            <w:pPr>
              <w:rPr>
                <w:rFonts w:ascii="Arial" w:hAnsi="Arial" w:cs="Arial"/>
                <w:b/>
                <w:color w:val="0F243E" w:themeColor="text2" w:themeShade="80"/>
              </w:rPr>
            </w:pPr>
          </w:p>
          <w:p w:rsidR="00C662C3" w:rsidRPr="00195E7E" w:rsidRDefault="00C662C3" w:rsidP="00C662C3">
            <w:pPr>
              <w:rPr>
                <w:rFonts w:ascii="Arial" w:hAnsi="Arial" w:cs="Arial"/>
                <w:b/>
                <w:color w:val="0F243E" w:themeColor="text2" w:themeShade="80"/>
              </w:rPr>
            </w:pPr>
            <w:r w:rsidRPr="00195E7E">
              <w:rPr>
                <w:rFonts w:ascii="Arial" w:hAnsi="Arial" w:cs="Arial"/>
                <w:b/>
                <w:color w:val="0F243E" w:themeColor="text2" w:themeShade="80"/>
              </w:rPr>
              <w:t>Matemáticas para administración y economía.   Décima  edición. Editorial Prentice-Hall. México 2003.</w:t>
            </w:r>
          </w:p>
          <w:p w:rsidR="00C662C3" w:rsidRPr="00195E7E" w:rsidRDefault="00C662C3" w:rsidP="00C662C3">
            <w:pPr>
              <w:rPr>
                <w:rFonts w:ascii="Arial" w:hAnsi="Arial" w:cs="Arial"/>
                <w:b/>
                <w:color w:val="0F243E" w:themeColor="text2" w:themeShade="80"/>
              </w:rPr>
            </w:pPr>
          </w:p>
          <w:p w:rsidR="00C662C3" w:rsidRPr="00195E7E" w:rsidRDefault="00C662C3" w:rsidP="00C662C3">
            <w:pPr>
              <w:rPr>
                <w:rFonts w:ascii="Arial" w:hAnsi="Arial" w:cs="Arial"/>
                <w:b/>
                <w:color w:val="0F243E" w:themeColor="text2" w:themeShade="80"/>
              </w:rPr>
            </w:pPr>
            <w:r w:rsidRPr="00195E7E">
              <w:rPr>
                <w:rFonts w:ascii="Arial" w:hAnsi="Arial" w:cs="Arial"/>
                <w:b/>
                <w:color w:val="0F243E" w:themeColor="text2" w:themeShade="80"/>
              </w:rPr>
              <w:t xml:space="preserve">Thomas &amp; </w:t>
            </w:r>
            <w:proofErr w:type="spellStart"/>
            <w:r w:rsidRPr="00195E7E">
              <w:rPr>
                <w:rFonts w:ascii="Arial" w:hAnsi="Arial" w:cs="Arial"/>
                <w:b/>
                <w:color w:val="0F243E" w:themeColor="text2" w:themeShade="80"/>
              </w:rPr>
              <w:t>Finney</w:t>
            </w:r>
            <w:proofErr w:type="spellEnd"/>
            <w:r w:rsidRPr="00195E7E">
              <w:rPr>
                <w:rFonts w:ascii="Arial" w:hAnsi="Arial" w:cs="Arial"/>
                <w:b/>
                <w:color w:val="0F243E" w:themeColor="text2" w:themeShade="80"/>
              </w:rPr>
              <w:t xml:space="preserve">. “Cálculo en una variable” Editorial Addison Wesley. Novena Edición. México. 1998 </w:t>
            </w:r>
            <w:r w:rsidRPr="00195E7E">
              <w:rPr>
                <w:rFonts w:ascii="Arial" w:hAnsi="Arial" w:cs="Arial"/>
                <w:b/>
                <w:color w:val="0F243E" w:themeColor="text2" w:themeShade="80"/>
              </w:rPr>
              <w:tab/>
              <w:t>Matemáticas aplicadas para Administración, la Economía y las ciencias sociales. Editorial Mc Graw Hill.</w:t>
            </w:r>
          </w:p>
          <w:p w:rsidR="009D3B04" w:rsidRPr="00195E7E" w:rsidRDefault="009D3B04" w:rsidP="00CC21F3">
            <w:pPr>
              <w:rPr>
                <w:rFonts w:ascii="Arial" w:hAnsi="Arial" w:cs="Arial"/>
                <w:b/>
                <w:color w:val="0F243E" w:themeColor="text2" w:themeShade="80"/>
              </w:rPr>
            </w:pPr>
          </w:p>
        </w:tc>
      </w:tr>
      <w:tr w:rsidR="009D3B04" w:rsidRPr="00195E7E" w:rsidTr="00CC21F3">
        <w:tc>
          <w:tcPr>
            <w:tcW w:w="9740"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 xml:space="preserve">MEDIOS Y RECURSOS </w:t>
            </w:r>
            <w:r w:rsidR="00804FCB" w:rsidRPr="00195E7E">
              <w:rPr>
                <w:rFonts w:ascii="Arial" w:hAnsi="Arial" w:cs="Arial"/>
                <w:b/>
                <w:color w:val="0F243E" w:themeColor="text2" w:themeShade="80"/>
              </w:rPr>
              <w:t xml:space="preserve">A UTILIZAR </w:t>
            </w:r>
          </w:p>
          <w:p w:rsidR="005939D0" w:rsidRPr="00195E7E" w:rsidRDefault="005939D0" w:rsidP="00CC21F3">
            <w:pPr>
              <w:rPr>
                <w:rFonts w:ascii="Arial" w:hAnsi="Arial" w:cs="Arial"/>
                <w:b/>
                <w:color w:val="0F243E" w:themeColor="text2" w:themeShade="80"/>
              </w:rPr>
            </w:pPr>
          </w:p>
          <w:p w:rsidR="00C11DB0" w:rsidRPr="00195E7E" w:rsidRDefault="00C11DB0" w:rsidP="00C11DB0">
            <w:pPr>
              <w:shd w:val="clear" w:color="auto" w:fill="FFFFFF"/>
              <w:spacing w:line="360" w:lineRule="atLeast"/>
              <w:jc w:val="center"/>
              <w:rPr>
                <w:rFonts w:ascii="Arial" w:hAnsi="Arial" w:cs="Arial"/>
                <w:color w:val="2A353C"/>
                <w:lang w:val="es-CO" w:eastAsia="es-CO"/>
              </w:rPr>
            </w:pPr>
            <w:r w:rsidRPr="00195E7E">
              <w:rPr>
                <w:rFonts w:ascii="Arial" w:hAnsi="Arial" w:cs="Arial"/>
                <w:color w:val="2A353C"/>
                <w:lang w:val="es-CO" w:eastAsia="es-CO"/>
              </w:rPr>
              <w:t>Bases de datos</w:t>
            </w:r>
          </w:p>
          <w:p w:rsidR="00C11DB0" w:rsidRPr="00195E7E" w:rsidRDefault="00C11DB0" w:rsidP="00C11DB0">
            <w:pPr>
              <w:shd w:val="clear" w:color="auto" w:fill="FFFFFF"/>
              <w:spacing w:line="360" w:lineRule="atLeast"/>
              <w:jc w:val="both"/>
              <w:rPr>
                <w:rFonts w:ascii="Arial" w:hAnsi="Arial" w:cs="Arial"/>
                <w:color w:val="2A353C"/>
                <w:lang w:val="es-CO" w:eastAsia="es-CO"/>
              </w:rPr>
            </w:pPr>
            <w:r w:rsidRPr="00195E7E">
              <w:rPr>
                <w:rFonts w:ascii="Arial" w:hAnsi="Arial" w:cs="Arial"/>
                <w:b/>
                <w:color w:val="2A353C"/>
                <w:lang w:val="es-CO" w:eastAsia="es-CO"/>
              </w:rPr>
              <w:t>ELIBRO</w:t>
            </w:r>
            <w:r w:rsidRPr="00195E7E">
              <w:rPr>
                <w:rFonts w:ascii="Arial" w:hAnsi="Arial" w:cs="Arial"/>
                <w:color w:val="2A353C"/>
                <w:lang w:val="es-CO" w:eastAsia="es-CO"/>
              </w:rPr>
              <w:t xml:space="preserve"> </w:t>
            </w:r>
            <w:r w:rsidRPr="00195E7E">
              <w:rPr>
                <w:rFonts w:ascii="Arial" w:hAnsi="Arial" w:cs="Arial"/>
                <w:color w:val="2A353C"/>
                <w:lang w:val="es-CO" w:eastAsia="es-CO"/>
              </w:rPr>
              <w:lastRenderedPageBreak/>
              <w:t>Colección de libros electrónicos en línea en las áreas de humanidades, ciencias sociales y del comportamiento, negocios y economía, vida y ciencia física, computación, ingeniería y tecnología.</w:t>
            </w:r>
          </w:p>
          <w:p w:rsidR="00C11DB0" w:rsidRPr="00195E7E" w:rsidRDefault="00C11DB0" w:rsidP="00C11DB0">
            <w:pPr>
              <w:shd w:val="clear" w:color="auto" w:fill="FFFFFF"/>
              <w:spacing w:line="360" w:lineRule="atLeast"/>
              <w:jc w:val="both"/>
              <w:rPr>
                <w:rFonts w:ascii="Arial" w:hAnsi="Arial" w:cs="Arial"/>
                <w:color w:val="2A353C"/>
                <w:lang w:val="es-CO" w:eastAsia="es-CO"/>
              </w:rPr>
            </w:pPr>
            <w:r w:rsidRPr="00195E7E">
              <w:rPr>
                <w:rFonts w:ascii="Arial" w:hAnsi="Arial" w:cs="Arial"/>
                <w:color w:val="2A353C"/>
                <w:lang w:val="es-CO" w:eastAsia="es-CO"/>
              </w:rPr>
              <w:t>Bases de datos por suscripción</w:t>
            </w:r>
          </w:p>
          <w:p w:rsidR="00C11DB0" w:rsidRPr="00195E7E" w:rsidRDefault="00C11DB0" w:rsidP="00C11DB0">
            <w:pPr>
              <w:shd w:val="clear" w:color="auto" w:fill="FFFFFF"/>
              <w:spacing w:line="360" w:lineRule="atLeast"/>
              <w:jc w:val="both"/>
              <w:rPr>
                <w:rFonts w:ascii="Arial" w:hAnsi="Arial" w:cs="Arial"/>
                <w:color w:val="2A353C"/>
                <w:lang w:val="es-CO" w:eastAsia="es-CO"/>
              </w:rPr>
            </w:pPr>
          </w:p>
          <w:p w:rsidR="00C11DB0" w:rsidRPr="00195E7E" w:rsidRDefault="00C11DB0" w:rsidP="00C11DB0">
            <w:pPr>
              <w:shd w:val="clear" w:color="auto" w:fill="FFFFFF"/>
              <w:spacing w:line="360" w:lineRule="atLeast"/>
              <w:jc w:val="both"/>
              <w:rPr>
                <w:rFonts w:ascii="Arial" w:hAnsi="Arial" w:cs="Arial"/>
                <w:color w:val="2A353C"/>
                <w:lang w:val="es-CO" w:eastAsia="es-CO"/>
              </w:rPr>
            </w:pPr>
            <w:r w:rsidRPr="00195E7E">
              <w:rPr>
                <w:rFonts w:ascii="Arial" w:hAnsi="Arial" w:cs="Arial"/>
                <w:color w:val="2A353C"/>
                <w:lang w:val="es-CO" w:eastAsia="es-CO"/>
              </w:rPr>
              <w:t xml:space="preserve">Recuerde que para acceder a las bases de datos de manera remota se debe ingresar con su usuario y </w:t>
            </w:r>
            <w:proofErr w:type="spellStart"/>
            <w:r w:rsidRPr="00195E7E">
              <w:rPr>
                <w:rFonts w:ascii="Arial" w:hAnsi="Arial" w:cs="Arial"/>
                <w:color w:val="2A353C"/>
                <w:lang w:val="es-CO" w:eastAsia="es-CO"/>
              </w:rPr>
              <w:t>constraseña</w:t>
            </w:r>
            <w:proofErr w:type="spellEnd"/>
            <w:r w:rsidRPr="00195E7E">
              <w:rPr>
                <w:rFonts w:ascii="Arial" w:hAnsi="Arial" w:cs="Arial"/>
                <w:color w:val="2A353C"/>
                <w:lang w:val="es-CO" w:eastAsia="es-CO"/>
              </w:rPr>
              <w:t xml:space="preserve"> del SAC.</w:t>
            </w:r>
          </w:p>
          <w:p w:rsidR="00C11DB0" w:rsidRPr="00195E7E" w:rsidRDefault="00C11DB0" w:rsidP="00C11DB0">
            <w:pPr>
              <w:shd w:val="clear" w:color="auto" w:fill="FFFFFF"/>
              <w:spacing w:line="360" w:lineRule="atLeast"/>
              <w:jc w:val="both"/>
              <w:rPr>
                <w:rFonts w:ascii="Arial" w:hAnsi="Arial" w:cs="Arial"/>
                <w:color w:val="2A353C"/>
                <w:lang w:val="es-CO" w:eastAsia="es-CO"/>
              </w:rPr>
            </w:pPr>
            <w:r w:rsidRPr="00195E7E">
              <w:rPr>
                <w:rFonts w:ascii="Arial" w:hAnsi="Arial" w:cs="Arial"/>
                <w:color w:val="2A353C"/>
                <w:lang w:val="es-CO" w:eastAsia="es-CO"/>
              </w:rPr>
              <w:t xml:space="preserve">EBSCO, LEYEX.INFO, AMBIENTALEX.INFOV LEX LEXBASE </w:t>
            </w:r>
          </w:p>
          <w:p w:rsidR="00C11DB0" w:rsidRPr="00195E7E" w:rsidRDefault="00C11DB0" w:rsidP="00CC21F3">
            <w:pPr>
              <w:rPr>
                <w:rFonts w:ascii="Arial" w:hAnsi="Arial" w:cs="Arial"/>
                <w:b/>
                <w:color w:val="0F243E" w:themeColor="text2" w:themeShade="80"/>
              </w:rPr>
            </w:pPr>
          </w:p>
          <w:p w:rsidR="009D3B04" w:rsidRPr="00195E7E" w:rsidRDefault="009D3B04" w:rsidP="00CC21F3">
            <w:pPr>
              <w:rPr>
                <w:rFonts w:ascii="Arial" w:hAnsi="Arial" w:cs="Arial"/>
                <w:b/>
                <w:color w:val="0F243E" w:themeColor="text2" w:themeShade="80"/>
              </w:rPr>
            </w:pPr>
          </w:p>
        </w:tc>
      </w:tr>
      <w:tr w:rsidR="009D3B04" w:rsidRPr="00195E7E" w:rsidTr="00CC21F3">
        <w:tc>
          <w:tcPr>
            <w:tcW w:w="9740"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lastRenderedPageBreak/>
              <w:t>SOFTWARE /AULAS VIRTUALES / ESPACIOS ELECTRÓNICOS</w:t>
            </w:r>
          </w:p>
          <w:p w:rsidR="00FF1347" w:rsidRPr="00195E7E" w:rsidRDefault="00FF1347" w:rsidP="00FF1347">
            <w:pPr>
              <w:jc w:val="both"/>
              <w:rPr>
                <w:rFonts w:ascii="Arial" w:hAnsi="Arial" w:cs="Arial"/>
                <w:lang w:val="es-CO"/>
              </w:rPr>
            </w:pPr>
            <w:r w:rsidRPr="00195E7E">
              <w:rPr>
                <w:rFonts w:ascii="Arial" w:hAnsi="Arial" w:cs="Arial"/>
                <w:lang w:val="es-CO"/>
              </w:rPr>
              <w:t>DERIVE.6</w:t>
            </w:r>
          </w:p>
          <w:p w:rsidR="00FF1347" w:rsidRPr="00195E7E" w:rsidRDefault="00FF1347" w:rsidP="00FF1347">
            <w:pPr>
              <w:jc w:val="both"/>
              <w:rPr>
                <w:rFonts w:ascii="Arial" w:hAnsi="Arial" w:cs="Arial"/>
                <w:lang w:val="es-CO"/>
              </w:rPr>
            </w:pPr>
            <w:proofErr w:type="spellStart"/>
            <w:r w:rsidRPr="00195E7E">
              <w:rPr>
                <w:rFonts w:ascii="Arial" w:hAnsi="Arial" w:cs="Arial"/>
                <w:lang w:val="es-CO"/>
              </w:rPr>
              <w:t>Desmos</w:t>
            </w:r>
            <w:proofErr w:type="spellEnd"/>
          </w:p>
          <w:p w:rsidR="00FF1347" w:rsidRPr="00195E7E" w:rsidRDefault="00FF1347" w:rsidP="00FF1347">
            <w:pPr>
              <w:jc w:val="both"/>
              <w:rPr>
                <w:rFonts w:ascii="Arial" w:hAnsi="Arial" w:cs="Arial"/>
                <w:lang w:val="es-CO"/>
              </w:rPr>
            </w:pPr>
            <w:proofErr w:type="spellStart"/>
            <w:r w:rsidRPr="00195E7E">
              <w:rPr>
                <w:rFonts w:ascii="Arial" w:hAnsi="Arial" w:cs="Arial"/>
                <w:lang w:val="es-CO"/>
              </w:rPr>
              <w:t>Moodle</w:t>
            </w:r>
            <w:proofErr w:type="spellEnd"/>
          </w:p>
          <w:p w:rsidR="00FF1347" w:rsidRPr="00195E7E" w:rsidRDefault="00FF1347" w:rsidP="00FF1347">
            <w:pPr>
              <w:jc w:val="both"/>
              <w:rPr>
                <w:rFonts w:ascii="Arial" w:hAnsi="Arial" w:cs="Arial"/>
                <w:lang w:val="es-CO"/>
              </w:rPr>
            </w:pPr>
            <w:r w:rsidRPr="00195E7E">
              <w:rPr>
                <w:rFonts w:ascii="Arial" w:hAnsi="Arial" w:cs="Arial"/>
                <w:lang w:val="es-CO"/>
              </w:rPr>
              <w:t>Matemática (</w:t>
            </w:r>
            <w:proofErr w:type="spellStart"/>
            <w:r w:rsidRPr="00195E7E">
              <w:rPr>
                <w:rFonts w:ascii="Arial" w:hAnsi="Arial" w:cs="Arial"/>
                <w:lang w:val="es-CO"/>
              </w:rPr>
              <w:t>Wolfram</w:t>
            </w:r>
            <w:proofErr w:type="spellEnd"/>
            <w:r w:rsidRPr="00195E7E">
              <w:rPr>
                <w:rFonts w:ascii="Arial" w:hAnsi="Arial" w:cs="Arial"/>
                <w:lang w:val="es-CO"/>
              </w:rPr>
              <w:t>)</w:t>
            </w:r>
          </w:p>
          <w:p w:rsidR="005939D0" w:rsidRPr="00195E7E" w:rsidRDefault="005939D0" w:rsidP="005939D0">
            <w:pPr>
              <w:jc w:val="both"/>
              <w:rPr>
                <w:rFonts w:ascii="Arial" w:hAnsi="Arial" w:cs="Arial"/>
                <w:lang w:val="es-CO"/>
              </w:rPr>
            </w:pPr>
          </w:p>
          <w:p w:rsidR="009D3B04" w:rsidRPr="00195E7E" w:rsidRDefault="009D3B04" w:rsidP="00CC21F3">
            <w:pPr>
              <w:rPr>
                <w:rFonts w:ascii="Arial" w:hAnsi="Arial" w:cs="Arial"/>
                <w:b/>
                <w:color w:val="0F243E" w:themeColor="text2" w:themeShade="80"/>
              </w:rPr>
            </w:pPr>
          </w:p>
        </w:tc>
      </w:tr>
      <w:tr w:rsidR="009D3B04" w:rsidRPr="00195E7E" w:rsidTr="00CC21F3">
        <w:tc>
          <w:tcPr>
            <w:tcW w:w="9740"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LABOR</w:t>
            </w:r>
            <w:r w:rsidR="001045BF" w:rsidRPr="00195E7E">
              <w:rPr>
                <w:rFonts w:ascii="Arial" w:hAnsi="Arial" w:cs="Arial"/>
                <w:b/>
                <w:color w:val="0F243E" w:themeColor="text2" w:themeShade="80"/>
              </w:rPr>
              <w:t>A</w:t>
            </w:r>
            <w:r w:rsidRPr="00195E7E">
              <w:rPr>
                <w:rFonts w:ascii="Arial" w:hAnsi="Arial" w:cs="Arial"/>
                <w:b/>
                <w:color w:val="0F243E" w:themeColor="text2" w:themeShade="80"/>
              </w:rPr>
              <w:t>TORIOS Y/O SITIOS DE PRÁCTICA</w:t>
            </w:r>
          </w:p>
          <w:p w:rsidR="005939D0" w:rsidRPr="00195E7E" w:rsidRDefault="005939D0" w:rsidP="00CC21F3">
            <w:pPr>
              <w:rPr>
                <w:rFonts w:ascii="Arial" w:hAnsi="Arial" w:cs="Arial"/>
                <w:b/>
                <w:color w:val="0F243E" w:themeColor="text2" w:themeShade="80"/>
              </w:rPr>
            </w:pPr>
          </w:p>
          <w:p w:rsidR="009D3B04" w:rsidRPr="00195E7E" w:rsidRDefault="00685634" w:rsidP="00CC21F3">
            <w:pPr>
              <w:rPr>
                <w:rFonts w:ascii="Arial" w:hAnsi="Arial" w:cs="Arial"/>
                <w:b/>
                <w:color w:val="0F243E" w:themeColor="text2" w:themeShade="80"/>
              </w:rPr>
            </w:pPr>
            <w:r w:rsidRPr="00195E7E">
              <w:rPr>
                <w:rFonts w:ascii="Arial" w:hAnsi="Arial" w:cs="Arial"/>
                <w:b/>
                <w:color w:val="0F243E" w:themeColor="text2" w:themeShade="80"/>
              </w:rPr>
              <w:t>Salas de informática</w:t>
            </w:r>
          </w:p>
        </w:tc>
      </w:tr>
      <w:tr w:rsidR="009D3B04" w:rsidRPr="00195E7E" w:rsidTr="00CC21F3">
        <w:tc>
          <w:tcPr>
            <w:tcW w:w="9740" w:type="dxa"/>
          </w:tcPr>
          <w:p w:rsidR="009D3B04" w:rsidRPr="00195E7E" w:rsidRDefault="009D3B04" w:rsidP="00CC21F3">
            <w:pPr>
              <w:rPr>
                <w:rFonts w:ascii="Arial" w:hAnsi="Arial" w:cs="Arial"/>
                <w:b/>
                <w:color w:val="0F243E" w:themeColor="text2" w:themeShade="80"/>
              </w:rPr>
            </w:pPr>
            <w:r w:rsidRPr="00195E7E">
              <w:rPr>
                <w:rFonts w:ascii="Arial" w:hAnsi="Arial" w:cs="Arial"/>
                <w:b/>
                <w:color w:val="0F243E" w:themeColor="text2" w:themeShade="80"/>
              </w:rPr>
              <w:t>EQUIPOS Y MATERIALES</w:t>
            </w:r>
          </w:p>
          <w:p w:rsidR="00685634" w:rsidRPr="00195E7E" w:rsidRDefault="00685634" w:rsidP="00CC21F3">
            <w:pPr>
              <w:rPr>
                <w:rFonts w:ascii="Arial" w:hAnsi="Arial" w:cs="Arial"/>
                <w:b/>
                <w:color w:val="0F243E" w:themeColor="text2" w:themeShade="80"/>
              </w:rPr>
            </w:pPr>
            <w:r w:rsidRPr="00195E7E">
              <w:rPr>
                <w:rFonts w:ascii="Arial" w:hAnsi="Arial" w:cs="Arial"/>
                <w:b/>
                <w:color w:val="0F243E" w:themeColor="text2" w:themeShade="80"/>
              </w:rPr>
              <w:t>Pc y calculadoras</w:t>
            </w:r>
          </w:p>
          <w:p w:rsidR="00C11DB0" w:rsidRPr="00195E7E" w:rsidRDefault="00C11DB0" w:rsidP="00CC21F3">
            <w:pPr>
              <w:rPr>
                <w:rFonts w:ascii="Arial" w:hAnsi="Arial" w:cs="Arial"/>
                <w:b/>
                <w:color w:val="0F243E" w:themeColor="text2" w:themeShade="80"/>
              </w:rPr>
            </w:pPr>
          </w:p>
          <w:p w:rsidR="00C11DB0" w:rsidRPr="00195E7E" w:rsidRDefault="00C11DB0" w:rsidP="00CC21F3">
            <w:pPr>
              <w:rPr>
                <w:rFonts w:ascii="Arial" w:hAnsi="Arial" w:cs="Arial"/>
                <w:b/>
                <w:color w:val="0F243E" w:themeColor="text2" w:themeShade="80"/>
              </w:rPr>
            </w:pPr>
          </w:p>
          <w:p w:rsidR="00C11DB0" w:rsidRPr="00195E7E" w:rsidRDefault="00C11DB0" w:rsidP="00CC21F3">
            <w:pPr>
              <w:rPr>
                <w:rFonts w:ascii="Arial" w:hAnsi="Arial" w:cs="Arial"/>
                <w:b/>
                <w:color w:val="0F243E" w:themeColor="text2" w:themeShade="80"/>
              </w:rPr>
            </w:pPr>
          </w:p>
          <w:p w:rsidR="009D3B04" w:rsidRPr="00195E7E" w:rsidRDefault="009D3B04" w:rsidP="00CC21F3">
            <w:pPr>
              <w:rPr>
                <w:rFonts w:ascii="Arial" w:hAnsi="Arial" w:cs="Arial"/>
                <w:color w:val="0F243E" w:themeColor="text2" w:themeShade="80"/>
              </w:rPr>
            </w:pPr>
          </w:p>
        </w:tc>
      </w:tr>
    </w:tbl>
    <w:p w:rsidR="009D3B04" w:rsidRPr="00195E7E" w:rsidRDefault="009D3B04" w:rsidP="009D3B04">
      <w:pPr>
        <w:rPr>
          <w:rFonts w:ascii="Arial" w:hAnsi="Arial" w:cs="Arial"/>
          <w:color w:val="0F243E" w:themeColor="text2" w:themeShade="80"/>
        </w:rPr>
      </w:pPr>
    </w:p>
    <w:sectPr w:rsidR="009D3B04" w:rsidRPr="00195E7E"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12C" w:rsidRDefault="0071612C">
      <w:r>
        <w:separator/>
      </w:r>
    </w:p>
  </w:endnote>
  <w:endnote w:type="continuationSeparator" w:id="0">
    <w:p w:rsidR="0071612C" w:rsidRDefault="00716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71612C" w:rsidP="00F60130">
                          <w:pPr>
                            <w:jc w:val="center"/>
                            <w:rPr>
                              <w:rFonts w:ascii="Myriad Pro" w:hAnsi="Myriad Pro"/>
                              <w:b/>
                              <w:sz w:val="16"/>
                              <w:szCs w:val="16"/>
                            </w:rPr>
                          </w:pPr>
                        </w:p>
                        <w:p w:rsidR="00133C1C" w:rsidRDefault="0071612C"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5="http://schemas.microsoft.com/office/word/2012/wordml">
          <w:pict>
            <v:shapetype w14:anchorId="073077B4"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sidR="00CD6BED">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923F2" w:rsidP="00F60130">
                    <w:pPr>
                      <w:jc w:val="center"/>
                      <w:rPr>
                        <w:rFonts w:ascii="Myriad Pro" w:hAnsi="Myriad Pro"/>
                        <w:b/>
                        <w:sz w:val="16"/>
                        <w:szCs w:val="16"/>
                      </w:rPr>
                    </w:pPr>
                  </w:p>
                  <w:p w:rsidR="00133C1C" w:rsidRDefault="009923F2"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12C" w:rsidRDefault="0071612C">
      <w:r>
        <w:separator/>
      </w:r>
    </w:p>
  </w:footnote>
  <w:footnote w:type="continuationSeparator" w:id="0">
    <w:p w:rsidR="0071612C" w:rsidRDefault="00716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1612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C09A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C09A0">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C09A0">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C09A0">
                        <w:rPr>
                          <w:rFonts w:ascii="Tahoma" w:hAnsi="Tahoma" w:cs="Tahoma"/>
                          <w:bCs/>
                          <w:noProof/>
                          <w:sz w:val="14"/>
                          <w:szCs w:val="12"/>
                        </w:rPr>
                        <w:t>8</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71612C">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8647B"/>
    <w:multiLevelType w:val="hybridMultilevel"/>
    <w:tmpl w:val="BCE074B4"/>
    <w:lvl w:ilvl="0" w:tplc="A336F2A0">
      <w:start w:val="1"/>
      <w:numFmt w:val="bullet"/>
      <w:lvlText w:val=""/>
      <w:lvlJc w:val="left"/>
      <w:pPr>
        <w:ind w:left="720" w:hanging="360"/>
      </w:pPr>
      <w:rPr>
        <w:rFonts w:ascii="Symbol" w:hAnsi="Symbol" w:hint="default"/>
        <w:color w:val="C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0CF6615E"/>
    <w:multiLevelType w:val="hybridMultilevel"/>
    <w:tmpl w:val="E5B8604E"/>
    <w:lvl w:ilvl="0" w:tplc="E83494CC">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47847C3"/>
    <w:multiLevelType w:val="hybridMultilevel"/>
    <w:tmpl w:val="8AA8E9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092ED3"/>
    <w:multiLevelType w:val="hybridMultilevel"/>
    <w:tmpl w:val="2142526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37DE7B09"/>
    <w:multiLevelType w:val="hybridMultilevel"/>
    <w:tmpl w:val="CF6ABE6E"/>
    <w:lvl w:ilvl="0" w:tplc="A336F2A0">
      <w:start w:val="1"/>
      <w:numFmt w:val="bullet"/>
      <w:lvlText w:val=""/>
      <w:lvlJc w:val="left"/>
      <w:pPr>
        <w:ind w:left="1080" w:hanging="360"/>
      </w:pPr>
      <w:rPr>
        <w:rFonts w:ascii="Symbol" w:hAnsi="Symbol" w:hint="default"/>
        <w:color w:val="C00000"/>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8">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nsid w:val="4AD6367F"/>
    <w:multiLevelType w:val="hybridMultilevel"/>
    <w:tmpl w:val="D2E403E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9">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1">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nsid w:val="608A5153"/>
    <w:multiLevelType w:val="hybridMultilevel"/>
    <w:tmpl w:val="3EC0A29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62616B2"/>
    <w:multiLevelType w:val="hybridMultilevel"/>
    <w:tmpl w:val="51AC979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AEF6B21"/>
    <w:multiLevelType w:val="hybridMultilevel"/>
    <w:tmpl w:val="644E94C6"/>
    <w:lvl w:ilvl="0" w:tplc="0C0A0001">
      <w:start w:val="1"/>
      <w:numFmt w:val="bullet"/>
      <w:lvlText w:val=""/>
      <w:lvlJc w:val="left"/>
      <w:pPr>
        <w:tabs>
          <w:tab w:val="num" w:pos="720"/>
        </w:tabs>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0"/>
  </w:num>
  <w:num w:numId="2">
    <w:abstractNumId w:val="39"/>
  </w:num>
  <w:num w:numId="3">
    <w:abstractNumId w:val="35"/>
  </w:num>
  <w:num w:numId="4">
    <w:abstractNumId w:val="48"/>
  </w:num>
  <w:num w:numId="5">
    <w:abstractNumId w:val="40"/>
  </w:num>
  <w:num w:numId="6">
    <w:abstractNumId w:val="26"/>
  </w:num>
  <w:num w:numId="7">
    <w:abstractNumId w:val="45"/>
  </w:num>
  <w:num w:numId="8">
    <w:abstractNumId w:val="32"/>
  </w:num>
  <w:num w:numId="9">
    <w:abstractNumId w:val="5"/>
  </w:num>
  <w:num w:numId="10">
    <w:abstractNumId w:val="31"/>
  </w:num>
  <w:num w:numId="11">
    <w:abstractNumId w:val="15"/>
  </w:num>
  <w:num w:numId="12">
    <w:abstractNumId w:val="9"/>
  </w:num>
  <w:num w:numId="13">
    <w:abstractNumId w:val="46"/>
  </w:num>
  <w:num w:numId="14">
    <w:abstractNumId w:val="33"/>
  </w:num>
  <w:num w:numId="15">
    <w:abstractNumId w:val="7"/>
  </w:num>
  <w:num w:numId="16">
    <w:abstractNumId w:val="29"/>
  </w:num>
  <w:num w:numId="17">
    <w:abstractNumId w:val="25"/>
  </w:num>
  <w:num w:numId="18">
    <w:abstractNumId w:val="47"/>
  </w:num>
  <w:num w:numId="19">
    <w:abstractNumId w:val="42"/>
  </w:num>
  <w:num w:numId="20">
    <w:abstractNumId w:val="24"/>
  </w:num>
  <w:num w:numId="21">
    <w:abstractNumId w:val="41"/>
  </w:num>
  <w:num w:numId="22">
    <w:abstractNumId w:val="8"/>
  </w:num>
  <w:num w:numId="23">
    <w:abstractNumId w:val="23"/>
  </w:num>
  <w:num w:numId="24">
    <w:abstractNumId w:val="27"/>
  </w:num>
  <w:num w:numId="25">
    <w:abstractNumId w:val="22"/>
  </w:num>
  <w:num w:numId="26">
    <w:abstractNumId w:val="30"/>
  </w:num>
  <w:num w:numId="27">
    <w:abstractNumId w:val="2"/>
  </w:num>
  <w:num w:numId="28">
    <w:abstractNumId w:val="3"/>
  </w:num>
  <w:num w:numId="29">
    <w:abstractNumId w:val="12"/>
  </w:num>
  <w:num w:numId="30">
    <w:abstractNumId w:val="4"/>
  </w:num>
  <w:num w:numId="31">
    <w:abstractNumId w:val="38"/>
  </w:num>
  <w:num w:numId="32">
    <w:abstractNumId w:val="36"/>
  </w:num>
  <w:num w:numId="33">
    <w:abstractNumId w:val="16"/>
  </w:num>
  <w:num w:numId="34">
    <w:abstractNumId w:val="18"/>
  </w:num>
  <w:num w:numId="35">
    <w:abstractNumId w:val="1"/>
  </w:num>
  <w:num w:numId="36">
    <w:abstractNumId w:val="43"/>
  </w:num>
  <w:num w:numId="37">
    <w:abstractNumId w:val="19"/>
  </w:num>
  <w:num w:numId="38">
    <w:abstractNumId w:val="10"/>
  </w:num>
  <w:num w:numId="39">
    <w:abstractNumId w:val="13"/>
  </w:num>
  <w:num w:numId="40">
    <w:abstractNumId w:val="21"/>
  </w:num>
  <w:num w:numId="41">
    <w:abstractNumId w:val="0"/>
  </w:num>
  <w:num w:numId="42">
    <w:abstractNumId w:val="34"/>
  </w:num>
  <w:num w:numId="43">
    <w:abstractNumId w:val="28"/>
  </w:num>
  <w:num w:numId="44">
    <w:abstractNumId w:val="11"/>
  </w:num>
  <w:num w:numId="45">
    <w:abstractNumId w:val="17"/>
  </w:num>
  <w:num w:numId="46">
    <w:abstractNumId w:val="6"/>
  </w:num>
  <w:num w:numId="47">
    <w:abstractNumId w:val="37"/>
  </w:num>
  <w:num w:numId="48">
    <w:abstractNumId w:val="14"/>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2219A"/>
    <w:rsid w:val="00023220"/>
    <w:rsid w:val="000441CA"/>
    <w:rsid w:val="00082EE3"/>
    <w:rsid w:val="000974B1"/>
    <w:rsid w:val="000B4495"/>
    <w:rsid w:val="000D5DD4"/>
    <w:rsid w:val="000E5B8C"/>
    <w:rsid w:val="001045BF"/>
    <w:rsid w:val="00133BD9"/>
    <w:rsid w:val="001434AF"/>
    <w:rsid w:val="0015089B"/>
    <w:rsid w:val="0015247C"/>
    <w:rsid w:val="00195E7E"/>
    <w:rsid w:val="001B7672"/>
    <w:rsid w:val="001D5BBE"/>
    <w:rsid w:val="001D68CF"/>
    <w:rsid w:val="00244DD7"/>
    <w:rsid w:val="0026451A"/>
    <w:rsid w:val="002B4805"/>
    <w:rsid w:val="00365D73"/>
    <w:rsid w:val="00373AA9"/>
    <w:rsid w:val="00373F2F"/>
    <w:rsid w:val="0039272C"/>
    <w:rsid w:val="003C589F"/>
    <w:rsid w:val="003E50B7"/>
    <w:rsid w:val="004138D8"/>
    <w:rsid w:val="004701BD"/>
    <w:rsid w:val="004A1219"/>
    <w:rsid w:val="004B4E0F"/>
    <w:rsid w:val="004C4BF8"/>
    <w:rsid w:val="004E5BD9"/>
    <w:rsid w:val="004E5C30"/>
    <w:rsid w:val="004F74CC"/>
    <w:rsid w:val="00503B3A"/>
    <w:rsid w:val="0051204E"/>
    <w:rsid w:val="005307D9"/>
    <w:rsid w:val="00580528"/>
    <w:rsid w:val="00583131"/>
    <w:rsid w:val="005939D0"/>
    <w:rsid w:val="005B76F8"/>
    <w:rsid w:val="005C35A3"/>
    <w:rsid w:val="005F3841"/>
    <w:rsid w:val="0061011D"/>
    <w:rsid w:val="00623E53"/>
    <w:rsid w:val="00632BC7"/>
    <w:rsid w:val="00685634"/>
    <w:rsid w:val="006865AC"/>
    <w:rsid w:val="006B712D"/>
    <w:rsid w:val="006C57BC"/>
    <w:rsid w:val="006E3822"/>
    <w:rsid w:val="00715C5D"/>
    <w:rsid w:val="0071612C"/>
    <w:rsid w:val="00734DBC"/>
    <w:rsid w:val="007558B3"/>
    <w:rsid w:val="00765F03"/>
    <w:rsid w:val="007B04CD"/>
    <w:rsid w:val="007B7482"/>
    <w:rsid w:val="007C09A0"/>
    <w:rsid w:val="007C0BE8"/>
    <w:rsid w:val="007E533F"/>
    <w:rsid w:val="007F422F"/>
    <w:rsid w:val="00804E62"/>
    <w:rsid w:val="00804FCB"/>
    <w:rsid w:val="008329D0"/>
    <w:rsid w:val="00867D0C"/>
    <w:rsid w:val="008A5B65"/>
    <w:rsid w:val="008D045C"/>
    <w:rsid w:val="008D3BC4"/>
    <w:rsid w:val="008F0525"/>
    <w:rsid w:val="009008CF"/>
    <w:rsid w:val="00902D91"/>
    <w:rsid w:val="00910B76"/>
    <w:rsid w:val="00935108"/>
    <w:rsid w:val="009503A9"/>
    <w:rsid w:val="00962AFD"/>
    <w:rsid w:val="009923F2"/>
    <w:rsid w:val="009A21E9"/>
    <w:rsid w:val="009A26B8"/>
    <w:rsid w:val="009A43A0"/>
    <w:rsid w:val="009D3921"/>
    <w:rsid w:val="009D3B04"/>
    <w:rsid w:val="009E48C7"/>
    <w:rsid w:val="00A0083B"/>
    <w:rsid w:val="00A13AC1"/>
    <w:rsid w:val="00A70B1C"/>
    <w:rsid w:val="00A728D1"/>
    <w:rsid w:val="00A918E4"/>
    <w:rsid w:val="00A95DF1"/>
    <w:rsid w:val="00A96F4E"/>
    <w:rsid w:val="00AA5073"/>
    <w:rsid w:val="00AB6222"/>
    <w:rsid w:val="00AC3D38"/>
    <w:rsid w:val="00AF3593"/>
    <w:rsid w:val="00B23F72"/>
    <w:rsid w:val="00B3659A"/>
    <w:rsid w:val="00B805BC"/>
    <w:rsid w:val="00BF0552"/>
    <w:rsid w:val="00C01C92"/>
    <w:rsid w:val="00C11DB0"/>
    <w:rsid w:val="00C64897"/>
    <w:rsid w:val="00C65468"/>
    <w:rsid w:val="00C662C3"/>
    <w:rsid w:val="00C674FC"/>
    <w:rsid w:val="00C82373"/>
    <w:rsid w:val="00CB281D"/>
    <w:rsid w:val="00CB6968"/>
    <w:rsid w:val="00CC116E"/>
    <w:rsid w:val="00CC24B0"/>
    <w:rsid w:val="00CD6BED"/>
    <w:rsid w:val="00D15C96"/>
    <w:rsid w:val="00D173EE"/>
    <w:rsid w:val="00D21AC7"/>
    <w:rsid w:val="00D40E14"/>
    <w:rsid w:val="00D4211E"/>
    <w:rsid w:val="00D45326"/>
    <w:rsid w:val="00D60633"/>
    <w:rsid w:val="00D774F2"/>
    <w:rsid w:val="00D97B5F"/>
    <w:rsid w:val="00DA459A"/>
    <w:rsid w:val="00DA6400"/>
    <w:rsid w:val="00DA6808"/>
    <w:rsid w:val="00DE3D09"/>
    <w:rsid w:val="00E306E5"/>
    <w:rsid w:val="00E35B08"/>
    <w:rsid w:val="00E564EF"/>
    <w:rsid w:val="00EB03AE"/>
    <w:rsid w:val="00ED22DE"/>
    <w:rsid w:val="00EE66E2"/>
    <w:rsid w:val="00F202B3"/>
    <w:rsid w:val="00F26635"/>
    <w:rsid w:val="00F727BD"/>
    <w:rsid w:val="00F82659"/>
    <w:rsid w:val="00FA1F96"/>
    <w:rsid w:val="00FA78EE"/>
    <w:rsid w:val="00FD60D8"/>
    <w:rsid w:val="00FE7FF8"/>
    <w:rsid w:val="00FF13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99"/>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jwtstogglecontroltitle">
    <w:name w:val="jwts_togglecontroltitle"/>
    <w:basedOn w:val="Fuentedeprrafopredeter"/>
    <w:rsid w:val="00C11DB0"/>
  </w:style>
  <w:style w:type="character" w:customStyle="1" w:styleId="jwtstogglecontrolnotice">
    <w:name w:val="jwts_togglecontrolnotice"/>
    <w:basedOn w:val="Fuentedeprrafopredeter"/>
    <w:rsid w:val="00C11DB0"/>
  </w:style>
  <w:style w:type="paragraph" w:styleId="NormalWeb">
    <w:name w:val="Normal (Web)"/>
    <w:basedOn w:val="Normal"/>
    <w:uiPriority w:val="99"/>
    <w:semiHidden/>
    <w:unhideWhenUsed/>
    <w:rsid w:val="00C11DB0"/>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99"/>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character" w:styleId="Refdecomentario">
    <w:name w:val="annotation reference"/>
    <w:basedOn w:val="Fuentedeprrafopredeter"/>
    <w:uiPriority w:val="99"/>
    <w:semiHidden/>
    <w:unhideWhenUsed/>
    <w:rsid w:val="001D68CF"/>
    <w:rPr>
      <w:sz w:val="16"/>
      <w:szCs w:val="16"/>
    </w:rPr>
  </w:style>
  <w:style w:type="paragraph" w:styleId="Textocomentario">
    <w:name w:val="annotation text"/>
    <w:basedOn w:val="Normal"/>
    <w:link w:val="TextocomentarioCar"/>
    <w:uiPriority w:val="99"/>
    <w:semiHidden/>
    <w:unhideWhenUsed/>
    <w:rsid w:val="001D68CF"/>
    <w:rPr>
      <w:sz w:val="20"/>
      <w:szCs w:val="20"/>
    </w:rPr>
  </w:style>
  <w:style w:type="character" w:customStyle="1" w:styleId="TextocomentarioCar">
    <w:name w:val="Texto comentario Car"/>
    <w:basedOn w:val="Fuentedeprrafopredeter"/>
    <w:link w:val="Textocomentario"/>
    <w:uiPriority w:val="99"/>
    <w:semiHidden/>
    <w:rsid w:val="001D68CF"/>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1D68CF"/>
    <w:rPr>
      <w:b/>
      <w:bCs/>
    </w:rPr>
  </w:style>
  <w:style w:type="character" w:customStyle="1" w:styleId="AsuntodelcomentarioCar">
    <w:name w:val="Asunto del comentario Car"/>
    <w:basedOn w:val="TextocomentarioCar"/>
    <w:link w:val="Asuntodelcomentario"/>
    <w:uiPriority w:val="99"/>
    <w:semiHidden/>
    <w:rsid w:val="001D68CF"/>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AC3D38"/>
  </w:style>
  <w:style w:type="character" w:styleId="Textoennegrita">
    <w:name w:val="Strong"/>
    <w:basedOn w:val="Fuentedeprrafopredeter"/>
    <w:uiPriority w:val="22"/>
    <w:qFormat/>
    <w:rsid w:val="00365D73"/>
    <w:rPr>
      <w:b/>
      <w:bCs/>
    </w:rPr>
  </w:style>
  <w:style w:type="character" w:customStyle="1" w:styleId="jwtstogglecontroltitle">
    <w:name w:val="jwts_togglecontroltitle"/>
    <w:basedOn w:val="Fuentedeprrafopredeter"/>
    <w:rsid w:val="00C11DB0"/>
  </w:style>
  <w:style w:type="character" w:customStyle="1" w:styleId="jwtstogglecontrolnotice">
    <w:name w:val="jwts_togglecontrolnotice"/>
    <w:basedOn w:val="Fuentedeprrafopredeter"/>
    <w:rsid w:val="00C11DB0"/>
  </w:style>
  <w:style w:type="paragraph" w:styleId="NormalWeb">
    <w:name w:val="Normal (Web)"/>
    <w:basedOn w:val="Normal"/>
    <w:uiPriority w:val="99"/>
    <w:semiHidden/>
    <w:unhideWhenUsed/>
    <w:rsid w:val="00C11DB0"/>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4998707">
      <w:bodyDiv w:val="1"/>
      <w:marLeft w:val="0"/>
      <w:marRight w:val="0"/>
      <w:marTop w:val="0"/>
      <w:marBottom w:val="0"/>
      <w:divBdr>
        <w:top w:val="none" w:sz="0" w:space="0" w:color="auto"/>
        <w:left w:val="none" w:sz="0" w:space="0" w:color="auto"/>
        <w:bottom w:val="none" w:sz="0" w:space="0" w:color="auto"/>
        <w:right w:val="none" w:sz="0" w:space="0" w:color="auto"/>
      </w:divBdr>
      <w:divsChild>
        <w:div w:id="414933937">
          <w:marLeft w:val="0"/>
          <w:marRight w:val="0"/>
          <w:marTop w:val="0"/>
          <w:marBottom w:val="15"/>
          <w:divBdr>
            <w:top w:val="none" w:sz="0" w:space="3" w:color="auto"/>
            <w:left w:val="single" w:sz="6" w:space="6" w:color="CCCCCC"/>
            <w:bottom w:val="single" w:sz="6" w:space="3" w:color="CCCCCC"/>
            <w:right w:val="single" w:sz="6" w:space="6"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F6E13-3294-4CCE-AEC7-4EEABBED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1597</Words>
  <Characters>8788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J.BetoC</cp:lastModifiedBy>
  <cp:revision>2</cp:revision>
  <dcterms:created xsi:type="dcterms:W3CDTF">2015-10-20T21:27:00Z</dcterms:created>
  <dcterms:modified xsi:type="dcterms:W3CDTF">2015-10-20T21:27:00Z</dcterms:modified>
</cp:coreProperties>
</file>